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7166B0">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2016/2017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7166B0">
                        <w:pPr>
                          <w:rPr>
                            <w:rFonts w:ascii="Arial" w:eastAsia="Times New Roman" w:hAnsi="Arial" w:cs="Arial"/>
                            <w:sz w:val="21"/>
                            <w:szCs w:val="21"/>
                          </w:rPr>
                        </w:pPr>
                      </w:p>
                    </w:tc>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sz w:val="21"/>
                            <w:szCs w:val="21"/>
                          </w:rPr>
                          <w:t xml:space="preserve">MG003248/2016 </w:t>
                        </w:r>
                      </w:p>
                    </w:tc>
                  </w:tr>
                  <w:tr w:rsidR="00000000">
                    <w:trPr>
                      <w:tblCellSpacing w:w="0" w:type="dxa"/>
                    </w:trPr>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7166B0">
                        <w:pPr>
                          <w:rPr>
                            <w:rFonts w:ascii="Arial" w:eastAsia="Times New Roman" w:hAnsi="Arial" w:cs="Arial"/>
                            <w:sz w:val="21"/>
                            <w:szCs w:val="21"/>
                          </w:rPr>
                        </w:pPr>
                      </w:p>
                    </w:tc>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sz w:val="21"/>
                            <w:szCs w:val="21"/>
                          </w:rPr>
                          <w:t xml:space="preserve">03/08/2016 </w:t>
                        </w:r>
                      </w:p>
                    </w:tc>
                  </w:tr>
                  <w:tr w:rsidR="00000000">
                    <w:trPr>
                      <w:tblCellSpacing w:w="0" w:type="dxa"/>
                    </w:trPr>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7166B0">
                        <w:pPr>
                          <w:rPr>
                            <w:rFonts w:ascii="Arial" w:eastAsia="Times New Roman" w:hAnsi="Arial" w:cs="Arial"/>
                            <w:sz w:val="21"/>
                            <w:szCs w:val="21"/>
                          </w:rPr>
                        </w:pPr>
                      </w:p>
                    </w:tc>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sz w:val="21"/>
                            <w:szCs w:val="21"/>
                          </w:rPr>
                          <w:t xml:space="preserve">MR049068/2016 </w:t>
                        </w:r>
                      </w:p>
                    </w:tc>
                  </w:tr>
                  <w:tr w:rsidR="00000000">
                    <w:trPr>
                      <w:tblCellSpacing w:w="0" w:type="dxa"/>
                    </w:trPr>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7166B0">
                        <w:pPr>
                          <w:rPr>
                            <w:rFonts w:ascii="Arial" w:eastAsia="Times New Roman" w:hAnsi="Arial" w:cs="Arial"/>
                            <w:sz w:val="21"/>
                            <w:szCs w:val="21"/>
                          </w:rPr>
                        </w:pPr>
                      </w:p>
                    </w:tc>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sz w:val="21"/>
                            <w:szCs w:val="21"/>
                          </w:rPr>
                          <w:t xml:space="preserve">46211.003639/2016-38 </w:t>
                        </w:r>
                      </w:p>
                    </w:tc>
                  </w:tr>
                  <w:tr w:rsidR="00000000">
                    <w:trPr>
                      <w:tblCellSpacing w:w="0" w:type="dxa"/>
                    </w:trPr>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7166B0">
                        <w:pPr>
                          <w:rPr>
                            <w:rFonts w:ascii="Arial" w:eastAsia="Times New Roman" w:hAnsi="Arial" w:cs="Arial"/>
                            <w:sz w:val="21"/>
                            <w:szCs w:val="21"/>
                          </w:rPr>
                        </w:pPr>
                      </w:p>
                    </w:tc>
                    <w:tc>
                      <w:tcPr>
                        <w:tcW w:w="0" w:type="auto"/>
                        <w:vAlign w:val="center"/>
                        <w:hideMark/>
                      </w:tcPr>
                      <w:p w:rsidR="00000000" w:rsidRDefault="007166B0">
                        <w:pPr>
                          <w:rPr>
                            <w:rFonts w:ascii="Arial" w:eastAsia="Times New Roman" w:hAnsi="Arial" w:cs="Arial"/>
                            <w:sz w:val="21"/>
                            <w:szCs w:val="21"/>
                          </w:rPr>
                        </w:pPr>
                        <w:r>
                          <w:rPr>
                            <w:rFonts w:ascii="Arial" w:eastAsia="Times New Roman" w:hAnsi="Arial" w:cs="Arial"/>
                            <w:sz w:val="21"/>
                            <w:szCs w:val="21"/>
                          </w:rPr>
                          <w:t xml:space="preserve">28/07/2016 </w:t>
                        </w:r>
                      </w:p>
                    </w:tc>
                  </w:tr>
                </w:tbl>
                <w:p w:rsidR="00000000" w:rsidRDefault="007166B0">
                  <w:pPr>
                    <w:rPr>
                      <w:rFonts w:eastAsia="Times New Roman"/>
                    </w:rPr>
                  </w:pPr>
                </w:p>
                <w:p w:rsidR="00000000" w:rsidRDefault="007166B0">
                  <w:pPr>
                    <w:pStyle w:val="NormalWeb"/>
                  </w:pPr>
                  <w:r>
                    <w:rPr>
                      <w:b/>
                      <w:bCs/>
                    </w:rPr>
                    <w:t>Confira a autenticidade no endereço http://www3.mte.gov.br/sistemas/mediador/.</w:t>
                  </w:r>
                  <w:r>
                    <w:rPr>
                      <w:b/>
                      <w:bCs/>
                    </w:rPr>
                    <w:t xml:space="preserve"> </w:t>
                  </w:r>
                </w:p>
                <w:p w:rsidR="00000000" w:rsidRDefault="007166B0">
                  <w:pPr>
                    <w:rPr>
                      <w:rFonts w:eastAsia="Times New Roman"/>
                    </w:rPr>
                  </w:pPr>
                </w:p>
              </w:tc>
            </w:tr>
            <w:tr w:rsidR="00000000">
              <w:trPr>
                <w:tblCellSpacing w:w="0" w:type="dxa"/>
              </w:trPr>
              <w:tc>
                <w:tcPr>
                  <w:tcW w:w="0" w:type="auto"/>
                  <w:vAlign w:val="center"/>
                  <w:hideMark/>
                </w:tcPr>
                <w:p w:rsidR="00000000" w:rsidRDefault="007166B0">
                  <w:pPr>
                    <w:pStyle w:val="NormalWeb"/>
                    <w:rPr>
                      <w:rFonts w:ascii="Arial" w:hAnsi="Arial" w:cs="Arial"/>
                      <w:sz w:val="21"/>
                      <w:szCs w:val="21"/>
                    </w:rPr>
                  </w:pPr>
                  <w:r>
                    <w:rPr>
                      <w:rFonts w:ascii="Arial" w:hAnsi="Arial" w:cs="Arial"/>
                      <w:sz w:val="21"/>
                      <w:szCs w:val="21"/>
                    </w:rPr>
                    <w:t xml:space="preserve">SINDICATO DOS TECNICOS INDUSTRIAIS DE MINAS GERAIS, CNPJ n. 65.178.451/0001-69, neste ato representado(a) por seu </w:t>
                  </w:r>
                  <w:r>
                    <w:rPr>
                      <w:rFonts w:ascii="Arial" w:hAnsi="Arial" w:cs="Arial"/>
                      <w:sz w:val="21"/>
                      <w:szCs w:val="21"/>
                    </w:rPr>
                    <w:t>Presidente, Sr(a). NILSON DA SILVA ROCHA;</w:t>
                  </w:r>
                  <w:r>
                    <w:rPr>
                      <w:rFonts w:ascii="Arial" w:hAnsi="Arial" w:cs="Arial"/>
                      <w:sz w:val="21"/>
                      <w:szCs w:val="21"/>
                    </w:rPr>
                    <w:br/>
                    <w:t> </w:t>
                  </w:r>
                  <w:r>
                    <w:rPr>
                      <w:rFonts w:ascii="Arial" w:hAnsi="Arial" w:cs="Arial"/>
                      <w:sz w:val="21"/>
                      <w:szCs w:val="21"/>
                    </w:rPr>
                    <w:br/>
                    <w:t>SINDICATO DOS GEOLOGOS NO ESTADO DE MINAS GERAIS, CNPJ n. 19.385.277/0001-08, neste ato representado(a) por seu Presidente, Sr(a). ANTONIO GERALDO DA SILVA;</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GEORADAR SERVICOS E PARTICIPACOES S/A, CNPJ n. 03</w:t>
                  </w:r>
                  <w:r>
                    <w:rPr>
                      <w:rFonts w:ascii="Arial" w:hAnsi="Arial" w:cs="Arial"/>
                      <w:sz w:val="21"/>
                      <w:szCs w:val="21"/>
                    </w:rPr>
                    <w:t>.087.282/0001-02, neste ato representado(a) por seu Gerente, Sr(a). ALEXANDRE MANOEL DE SENA ;</w:t>
                  </w:r>
                  <w:r>
                    <w:rPr>
                      <w:rFonts w:ascii="Arial" w:hAnsi="Arial" w:cs="Arial"/>
                      <w:sz w:val="21"/>
                      <w:szCs w:val="21"/>
                    </w:rPr>
                    <w:br/>
                    <w:t> </w:t>
                  </w:r>
                  <w:r>
                    <w:rPr>
                      <w:rFonts w:ascii="Arial" w:hAnsi="Arial" w:cs="Arial"/>
                      <w:sz w:val="21"/>
                      <w:szCs w:val="21"/>
                    </w:rPr>
                    <w:br/>
                    <w:t>GEORADAR AMBIENTAL E INFRAESTRUTURA S/A, CNPJ n. 08.266.745/0001-09, neste ato representado(a) por seu Gerente, Sr(a). ALEXANDRE MANOEL DE SENA ;</w:t>
                  </w:r>
                  <w:r>
                    <w:rPr>
                      <w:rFonts w:ascii="Arial" w:hAnsi="Arial" w:cs="Arial"/>
                      <w:sz w:val="21"/>
                      <w:szCs w:val="21"/>
                    </w:rPr>
                    <w:br/>
                    <w:t> </w:t>
                  </w:r>
                  <w:r>
                    <w:rPr>
                      <w:rFonts w:ascii="Arial" w:hAnsi="Arial" w:cs="Arial"/>
                      <w:sz w:val="21"/>
                      <w:szCs w:val="21"/>
                    </w:rPr>
                    <w:br/>
                    <w:t xml:space="preserve">celebram o </w:t>
                  </w:r>
                  <w:r>
                    <w:rPr>
                      <w:rFonts w:ascii="Arial" w:hAnsi="Arial" w:cs="Arial"/>
                      <w:sz w:val="21"/>
                      <w:szCs w:val="21"/>
                    </w:rPr>
                    <w:t xml:space="preserve">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do presente Acordo Coletivo de Trabalho no período de 01º de julho de 2016</w:t>
                  </w:r>
                  <w:r>
                    <w:rPr>
                      <w:rFonts w:ascii="Arial" w:hAnsi="Arial" w:cs="Arial"/>
                      <w:sz w:val="21"/>
                      <w:szCs w:val="21"/>
                    </w:rPr>
                    <w:t xml:space="preserve"> a 30 de junho de 2017 e a data-base da categoria em 01º de julho.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Acordo Coletivo de Trabalho, aplicável no âmbito da(s) empresa(s) acordante(s), abrangerá a(s) categoria(s) </w:t>
                  </w:r>
                  <w:r>
                    <w:rPr>
                      <w:rFonts w:ascii="Arial" w:hAnsi="Arial" w:cs="Arial"/>
                      <w:b/>
                      <w:bCs/>
                      <w:sz w:val="21"/>
                      <w:szCs w:val="21"/>
                    </w:rPr>
                    <w:t>Técnicos industriais e Geólogos</w:t>
                  </w:r>
                  <w:r>
                    <w:rPr>
                      <w:rFonts w:ascii="Arial" w:hAnsi="Arial" w:cs="Arial"/>
                      <w:sz w:val="21"/>
                      <w:szCs w:val="21"/>
                    </w:rPr>
                    <w:t>, c</w:t>
                  </w:r>
                  <w:r>
                    <w:rPr>
                      <w:rFonts w:ascii="Arial" w:hAnsi="Arial" w:cs="Arial"/>
                      <w:sz w:val="21"/>
                      <w:szCs w:val="21"/>
                    </w:rPr>
                    <w:t xml:space="preserve">om abrangência territorial em </w:t>
                  </w:r>
                  <w:r>
                    <w:rPr>
                      <w:rFonts w:ascii="Arial" w:hAnsi="Arial" w:cs="Arial"/>
                      <w:b/>
                      <w:bCs/>
                      <w:sz w:val="21"/>
                      <w:szCs w:val="21"/>
                    </w:rPr>
                    <w:t>MG</w:t>
                  </w:r>
                  <w:r>
                    <w:rPr>
                      <w:rFonts w:ascii="Arial" w:hAnsi="Arial" w:cs="Arial"/>
                      <w:sz w:val="21"/>
                      <w:szCs w:val="21"/>
                    </w:rPr>
                    <w:t>.</w:t>
                  </w:r>
                  <w:r>
                    <w:rPr>
                      <w:rFonts w:ascii="Arial" w:hAnsi="Arial" w:cs="Arial"/>
                      <w:sz w:val="21"/>
                      <w:szCs w:val="21"/>
                    </w:rPr>
                    <w:t xml:space="preserve"> </w:t>
                  </w: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Durante a vigência do presente Acordo Coletivo de Trabalho, nenhum empregado da categorial profissional convenente poderá perceber </w:t>
                  </w:r>
                  <w:r>
                    <w:rPr>
                      <w:rFonts w:ascii="Arial" w:hAnsi="Arial" w:cs="Arial"/>
                      <w:sz w:val="21"/>
                      <w:szCs w:val="21"/>
                    </w:rPr>
                    <w:t xml:space="preserve">salário mensal inferior a </w:t>
                  </w:r>
                  <w:r>
                    <w:rPr>
                      <w:rStyle w:val="Forte"/>
                      <w:rFonts w:ascii="Arial" w:hAnsi="Arial" w:cs="Arial"/>
                      <w:sz w:val="21"/>
                      <w:szCs w:val="21"/>
                    </w:rPr>
                    <w:t>R$ 880,00 (oitocentos e oitenta reais).</w:t>
                  </w:r>
                </w:p>
                <w:p w:rsidR="00000000" w:rsidRDefault="007166B0">
                  <w:pPr>
                    <w:pStyle w:val="NormalWeb"/>
                    <w:rPr>
                      <w:rFonts w:ascii="Arial" w:hAnsi="Arial" w:cs="Arial"/>
                      <w:sz w:val="21"/>
                      <w:szCs w:val="21"/>
                    </w:rPr>
                  </w:pPr>
                  <w:r>
                    <w:rPr>
                      <w:rStyle w:val="Forte"/>
                      <w:rFonts w:ascii="Arial" w:hAnsi="Arial" w:cs="Arial"/>
                      <w:sz w:val="21"/>
                      <w:szCs w:val="21"/>
                    </w:rPr>
                    <w:t>§ </w:t>
                  </w:r>
                  <w:r>
                    <w:rPr>
                      <w:rFonts w:ascii="Arial" w:hAnsi="Arial" w:cs="Arial"/>
                      <w:sz w:val="21"/>
                      <w:szCs w:val="21"/>
                    </w:rPr>
                    <w:t xml:space="preserve">Único - O piso salarial fixado no "caput" desta cláusula vigorará a partir de 1º de julho de </w:t>
                  </w:r>
                  <w:r>
                    <w:rPr>
                      <w:rStyle w:val="Forte"/>
                      <w:rFonts w:ascii="Arial" w:hAnsi="Arial" w:cs="Arial"/>
                      <w:sz w:val="21"/>
                      <w:szCs w:val="21"/>
                    </w:rPr>
                    <w:t>2016.</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QUARTA - CORREÇÃO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Os salá</w:t>
                  </w:r>
                  <w:r>
                    <w:rPr>
                      <w:rFonts w:ascii="Arial" w:hAnsi="Arial" w:cs="Arial"/>
                      <w:sz w:val="21"/>
                      <w:szCs w:val="21"/>
                    </w:rPr>
                    <w:t>rios dos empregados da categoria profissional convenente serão reajustados a partir de 1º de julho de 2016, que é a data base da categoria, no percentual de 11%(onze por cento).</w:t>
                  </w:r>
                </w:p>
                <w:p w:rsidR="00000000" w:rsidRDefault="007166B0">
                  <w:pPr>
                    <w:pStyle w:val="NormalWeb"/>
                    <w:rPr>
                      <w:rFonts w:ascii="Arial" w:hAnsi="Arial" w:cs="Arial"/>
                      <w:sz w:val="21"/>
                      <w:szCs w:val="21"/>
                    </w:rPr>
                  </w:pPr>
                  <w:r>
                    <w:rPr>
                      <w:rFonts w:ascii="Arial" w:hAnsi="Arial" w:cs="Arial"/>
                      <w:sz w:val="21"/>
                      <w:szCs w:val="21"/>
                    </w:rPr>
                    <w:t>Parágrafo Único: Os funcionários que forem transferidos de unidade durante a v</w:t>
                  </w:r>
                  <w:r>
                    <w:rPr>
                      <w:rFonts w:ascii="Arial" w:hAnsi="Arial" w:cs="Arial"/>
                      <w:sz w:val="21"/>
                      <w:szCs w:val="21"/>
                    </w:rPr>
                    <w:t>igência deste acordo serão reajustados de forma proporcional aos salários pagos na unidade laborada, garantindo-se a ele o maior reajuste.</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QUINTA - PRAZO PARA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A empresa efetuará a aplicação </w:t>
                  </w:r>
                  <w:r>
                    <w:rPr>
                      <w:rFonts w:ascii="Arial" w:hAnsi="Arial" w:cs="Arial"/>
                      <w:sz w:val="21"/>
                      <w:szCs w:val="21"/>
                    </w:rPr>
                    <w:t>deste Acordo nos salários do mês de Julho</w:t>
                  </w:r>
                  <w:r>
                    <w:rPr>
                      <w:rStyle w:val="Forte"/>
                      <w:rFonts w:ascii="Arial" w:hAnsi="Arial" w:cs="Arial"/>
                      <w:sz w:val="21"/>
                      <w:szCs w:val="21"/>
                    </w:rPr>
                    <w:t>/</w:t>
                  </w:r>
                  <w:r>
                    <w:rPr>
                      <w:rFonts w:ascii="Arial" w:hAnsi="Arial" w:cs="Arial"/>
                      <w:sz w:val="21"/>
                      <w:szCs w:val="21"/>
                    </w:rPr>
                    <w:t>2016.</w:t>
                  </w:r>
                </w:p>
                <w:p w:rsidR="00000000" w:rsidRDefault="007166B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COMPROVANTE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se obriga a fornecer aos seus empregados comprovante de pagamento, em papel ou envelope que contenha sua identificação, onde sejam discriminados os val</w:t>
                  </w:r>
                  <w:r>
                    <w:rPr>
                      <w:rFonts w:ascii="Arial" w:hAnsi="Arial" w:cs="Arial"/>
                      <w:sz w:val="21"/>
                      <w:szCs w:val="21"/>
                    </w:rPr>
                    <w:t>ores pagos e os respectivos descontos.</w:t>
                  </w:r>
                </w:p>
                <w:p w:rsidR="00000000" w:rsidRDefault="007166B0">
                  <w:pPr>
                    <w:pStyle w:val="NormalWeb"/>
                    <w:rPr>
                      <w:rFonts w:ascii="Arial" w:hAnsi="Arial" w:cs="Arial"/>
                      <w:sz w:val="21"/>
                      <w:szCs w:val="21"/>
                    </w:rPr>
                  </w:pPr>
                  <w:r>
                    <w:rPr>
                      <w:rFonts w:ascii="Arial" w:hAnsi="Arial" w:cs="Arial"/>
                      <w:sz w:val="21"/>
                      <w:szCs w:val="21"/>
                    </w:rPr>
                    <w:t>Parágrafo Único: O pagamento do salário de todos os empregados que recebem através de depósitos bancários, ficará comprovado pelo efetivo lançamento do crédito na conta individualizada do empregado, dispensada a assin</w:t>
                  </w:r>
                  <w:r>
                    <w:rPr>
                      <w:rFonts w:ascii="Arial" w:hAnsi="Arial" w:cs="Arial"/>
                      <w:sz w:val="21"/>
                      <w:szCs w:val="21"/>
                    </w:rPr>
                    <w:t>atura de recibo de quitação, ficando a empregadora obrigada a fornecer o demonstrativo das parcelas e dos descontos efetuados nos termos do "caput" desta cláusula.</w:t>
                  </w:r>
                </w:p>
                <w:p w:rsidR="00000000" w:rsidRDefault="007166B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PAGAMENTO DE SALÁRIO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Os salários serão pagos em uma única parcela, at</w:t>
                  </w:r>
                  <w:r>
                    <w:rPr>
                      <w:rFonts w:ascii="Arial" w:hAnsi="Arial" w:cs="Arial"/>
                      <w:sz w:val="21"/>
                      <w:szCs w:val="21"/>
                    </w:rPr>
                    <w:t>é o 5º (quinto) dia útil do mês seguinte ao trabalhado.</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OITAVA - ADMISSÃO APÓS A DATA BASE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Considerar-se-ão integralmente satisfeitas as determinações da L</w:t>
                  </w:r>
                  <w:r>
                    <w:rPr>
                      <w:rFonts w:ascii="Arial" w:hAnsi="Arial" w:cs="Arial"/>
                      <w:sz w:val="21"/>
                      <w:szCs w:val="21"/>
                    </w:rPr>
                    <w:t xml:space="preserve">ei nº 10.192 de 14/02/2001, ficando expressamente quitadas eventuais perdas que tenham ocorrido até </w:t>
                  </w:r>
                  <w:r>
                    <w:rPr>
                      <w:rStyle w:val="Forte"/>
                      <w:rFonts w:ascii="Arial" w:hAnsi="Arial" w:cs="Arial"/>
                      <w:sz w:val="21"/>
                      <w:szCs w:val="21"/>
                    </w:rPr>
                    <w:t>31/07/2016</w:t>
                  </w:r>
                  <w:r>
                    <w:rPr>
                      <w:rFonts w:ascii="Arial" w:hAnsi="Arial" w:cs="Arial"/>
                      <w:sz w:val="21"/>
                      <w:szCs w:val="21"/>
                    </w:rPr>
                    <w:t xml:space="preserve">, no limite dos percentuais </w:t>
                  </w:r>
                  <w:r>
                    <w:rPr>
                      <w:rFonts w:ascii="Arial" w:hAnsi="Arial" w:cs="Arial"/>
                      <w:sz w:val="21"/>
                      <w:szCs w:val="21"/>
                    </w:rPr>
                    <w:lastRenderedPageBreak/>
                    <w:t>concedidos.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NONA - HORAS EXTRAS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As horas extraordinárias não compensadas serão remuneradas com o adicional de 50% (cinquenta por cento) sobre o valor da hora normal, sendo que para os domingos e feriados nacionais à hora-extra será paga com o adicional de 100% (cem por cento).</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Adici</w:t>
                  </w:r>
                  <w:r>
                    <w:rPr>
                      <w:rFonts w:ascii="Arial" w:eastAsia="Times New Roman" w:hAnsi="Arial" w:cs="Arial"/>
                      <w:b/>
                      <w:bCs/>
                      <w:sz w:val="21"/>
                      <w:szCs w:val="21"/>
                    </w:rPr>
                    <w:t xml:space="preserve">onal Noturno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DÉCIMA - ADICIONAL NOTURNO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Considera-se noturno o trabalho executado entre as 22 horas de um dia até as 05 horas do dia seguinte (art. 73, §2º, da CLT). Convencionam as partes que tal trabalho, conforme acima definido, será remu</w:t>
                  </w:r>
                  <w:r>
                    <w:rPr>
                      <w:rFonts w:ascii="Arial" w:hAnsi="Arial" w:cs="Arial"/>
                      <w:sz w:val="21"/>
                      <w:szCs w:val="21"/>
                    </w:rPr>
                    <w:t>nerado com percentual de 20% (vinte por cento) sobre a hora normal conforme dispõe a CLT, proporcional às horas trabalhadas.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Adicional de Periculosidade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DÉCIMA PRIMEIRA - ADICIONAL DE PERICULOSIDADE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O adicional de periculosidade será pago </w:t>
                  </w:r>
                  <w:r>
                    <w:rPr>
                      <w:rFonts w:ascii="Arial" w:hAnsi="Arial" w:cs="Arial"/>
                      <w:sz w:val="21"/>
                      <w:szCs w:val="21"/>
                    </w:rPr>
                    <w:t>somente aos empregados da GEORADAR LEVANTAMENTOS GEOFÍSICOS S.A, CNPJ n. 03.087.282/0001-02. e GEORADAR AMBIENTAL E INFRAESTRUTURA, CNPJ n. 08.266.745/0001-09 que efetivamente trabalharem expostos a atividades ou operações perigosas, na base de 30% sobre o</w:t>
                  </w:r>
                  <w:r>
                    <w:rPr>
                      <w:rFonts w:ascii="Arial" w:hAnsi="Arial" w:cs="Arial"/>
                      <w:sz w:val="21"/>
                      <w:szCs w:val="21"/>
                    </w:rPr>
                    <w:t xml:space="preserve"> salário básico, na forma da lei e da Súmula 191 do TST.</w:t>
                  </w:r>
                </w:p>
                <w:p w:rsidR="00000000" w:rsidRDefault="007166B0">
                  <w:pPr>
                    <w:pStyle w:val="NormalWeb"/>
                    <w:rPr>
                      <w:rFonts w:ascii="Arial" w:hAnsi="Arial" w:cs="Arial"/>
                      <w:sz w:val="21"/>
                      <w:szCs w:val="21"/>
                    </w:rPr>
                  </w:pPr>
                  <w:r>
                    <w:rPr>
                      <w:rFonts w:ascii="Arial" w:hAnsi="Arial" w:cs="Arial"/>
                      <w:sz w:val="21"/>
                      <w:szCs w:val="21"/>
                    </w:rPr>
                    <w:t>Parágrafo único. Na hipótese de eliminação do risco, cessa o direito ao recebimento do adicional tratado nesta cláusula.</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DÉCIMA SEGUNDA - ADICIONAL DE CONFINAMENTO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Os empregados da GEORADAR LEVANTAMENTOS GEOFÍSICOS S.A., independentemente da jornada, forma de trabalho ou função realizada, não fazem jus a nenhum adicional por confinamento, já que inexiste </w:t>
                  </w:r>
                  <w:r>
                    <w:rPr>
                      <w:rFonts w:ascii="Arial" w:hAnsi="Arial" w:cs="Arial"/>
                      <w:sz w:val="21"/>
                      <w:szCs w:val="21"/>
                    </w:rPr>
                    <w:lastRenderedPageBreak/>
                    <w:t>a previsão legal.</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CLÁUSULA DÉCIMA TERC</w:t>
                  </w:r>
                  <w:r>
                    <w:rPr>
                      <w:rFonts w:ascii="Arial" w:eastAsia="Times New Roman" w:hAnsi="Arial" w:cs="Arial"/>
                      <w:b/>
                      <w:bCs/>
                      <w:sz w:val="21"/>
                      <w:szCs w:val="21"/>
                    </w:rPr>
                    <w:t xml:space="preserve">EIRA - ALIMENTAÇÃO NA PRESTAÇÃO DE SERVIÇOS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Para os colaboradores lotados na Sede/Centro de Operações da Empresa:</w:t>
                  </w:r>
                </w:p>
                <w:p w:rsidR="00000000" w:rsidRDefault="007166B0">
                  <w:pPr>
                    <w:pStyle w:val="NormalWeb"/>
                    <w:rPr>
                      <w:rFonts w:ascii="Arial" w:hAnsi="Arial" w:cs="Arial"/>
                      <w:sz w:val="21"/>
                      <w:szCs w:val="21"/>
                    </w:rPr>
                  </w:pPr>
                  <w:r>
                    <w:rPr>
                      <w:rFonts w:ascii="Arial" w:hAnsi="Arial" w:cs="Arial"/>
                      <w:sz w:val="21"/>
                      <w:szCs w:val="21"/>
                    </w:rPr>
                    <w:t>A empresa concederá a seus empregados, o auxílio alimentação/refeição no valor de R$ 28,00(vinte e oito Reais)</w:t>
                  </w:r>
                </w:p>
                <w:p w:rsidR="00000000" w:rsidRDefault="007166B0">
                  <w:pPr>
                    <w:pStyle w:val="NormalWeb"/>
                    <w:rPr>
                      <w:rFonts w:ascii="Arial" w:hAnsi="Arial" w:cs="Arial"/>
                      <w:sz w:val="21"/>
                      <w:szCs w:val="21"/>
                    </w:rPr>
                  </w:pPr>
                  <w:r>
                    <w:rPr>
                      <w:rStyle w:val="Forte"/>
                      <w:rFonts w:ascii="Arial" w:hAnsi="Arial" w:cs="Arial"/>
                      <w:sz w:val="21"/>
                      <w:szCs w:val="21"/>
                    </w:rPr>
                    <w:t>§ 1º </w:t>
                  </w:r>
                  <w:r>
                    <w:rPr>
                      <w:rFonts w:ascii="Arial" w:hAnsi="Arial" w:cs="Arial"/>
                      <w:sz w:val="21"/>
                      <w:szCs w:val="21"/>
                    </w:rPr>
                    <w:t>- A participaçã</w:t>
                  </w:r>
                  <w:r>
                    <w:rPr>
                      <w:rFonts w:ascii="Arial" w:hAnsi="Arial" w:cs="Arial"/>
                      <w:sz w:val="21"/>
                      <w:szCs w:val="21"/>
                    </w:rPr>
                    <w:t>o dos empregados nos custos de auxílio refeição / alimentação será</w:t>
                  </w:r>
                </w:p>
                <w:p w:rsidR="00000000" w:rsidRDefault="007166B0">
                  <w:pPr>
                    <w:pStyle w:val="NormalWeb"/>
                    <w:rPr>
                      <w:rFonts w:ascii="Arial" w:hAnsi="Arial" w:cs="Arial"/>
                      <w:sz w:val="21"/>
                      <w:szCs w:val="21"/>
                    </w:rPr>
                  </w:pPr>
                  <w:r>
                    <w:rPr>
                      <w:rFonts w:ascii="Arial" w:hAnsi="Arial" w:cs="Arial"/>
                      <w:sz w:val="21"/>
                      <w:szCs w:val="21"/>
                    </w:rPr>
                    <w:t>uniforme, à razão de 10% sobre o valor mensal do benefício concedido.</w:t>
                  </w:r>
                </w:p>
                <w:p w:rsidR="00000000" w:rsidRDefault="007166B0">
                  <w:pPr>
                    <w:pStyle w:val="NormalWeb"/>
                    <w:rPr>
                      <w:rFonts w:ascii="Arial" w:hAnsi="Arial" w:cs="Arial"/>
                      <w:sz w:val="21"/>
                      <w:szCs w:val="21"/>
                    </w:rPr>
                  </w:pPr>
                  <w:r>
                    <w:rPr>
                      <w:rStyle w:val="Forte"/>
                      <w:rFonts w:ascii="Arial" w:hAnsi="Arial" w:cs="Arial"/>
                      <w:sz w:val="21"/>
                      <w:szCs w:val="21"/>
                    </w:rPr>
                    <w:t>§ 2º </w:t>
                  </w:r>
                  <w:r>
                    <w:rPr>
                      <w:rFonts w:ascii="Arial" w:hAnsi="Arial" w:cs="Arial"/>
                      <w:sz w:val="21"/>
                      <w:szCs w:val="21"/>
                    </w:rPr>
                    <w:t>- O auxílio alimentação/refeição será fornecido a todos os empregados que laboram na Sede/CEOP, exceto nos seguint</w:t>
                  </w:r>
                  <w:r>
                    <w:rPr>
                      <w:rFonts w:ascii="Arial" w:hAnsi="Arial" w:cs="Arial"/>
                      <w:sz w:val="21"/>
                      <w:szCs w:val="21"/>
                    </w:rPr>
                    <w:t>es casos:</w:t>
                  </w:r>
                </w:p>
                <w:p w:rsidR="00000000" w:rsidRDefault="007166B0">
                  <w:pPr>
                    <w:pStyle w:val="NormalWeb"/>
                    <w:rPr>
                      <w:rFonts w:ascii="Arial" w:hAnsi="Arial" w:cs="Arial"/>
                      <w:sz w:val="21"/>
                      <w:szCs w:val="21"/>
                    </w:rPr>
                  </w:pPr>
                  <w:r>
                    <w:rPr>
                      <w:rFonts w:ascii="Arial" w:hAnsi="Arial" w:cs="Arial"/>
                      <w:sz w:val="21"/>
                      <w:szCs w:val="21"/>
                    </w:rPr>
                    <w:t>a)    Empregados com contrato de trabalho suspenso;</w:t>
                  </w:r>
                </w:p>
                <w:p w:rsidR="00000000" w:rsidRDefault="007166B0">
                  <w:pPr>
                    <w:pStyle w:val="NormalWeb"/>
                    <w:rPr>
                      <w:rFonts w:ascii="Arial" w:hAnsi="Arial" w:cs="Arial"/>
                      <w:sz w:val="21"/>
                      <w:szCs w:val="21"/>
                    </w:rPr>
                  </w:pPr>
                  <w:r>
                    <w:rPr>
                      <w:rFonts w:ascii="Arial" w:hAnsi="Arial" w:cs="Arial"/>
                      <w:sz w:val="21"/>
                      <w:szCs w:val="21"/>
                    </w:rPr>
                    <w:t>b)    Empregados cedidos a outros projetos, e que dele já recebam o benefício;</w:t>
                  </w:r>
                </w:p>
                <w:p w:rsidR="00000000" w:rsidRDefault="007166B0">
                  <w:pPr>
                    <w:pStyle w:val="NormalWeb"/>
                    <w:rPr>
                      <w:rFonts w:ascii="Arial" w:hAnsi="Arial" w:cs="Arial"/>
                      <w:sz w:val="21"/>
                      <w:szCs w:val="21"/>
                    </w:rPr>
                  </w:pPr>
                  <w:r>
                    <w:rPr>
                      <w:rFonts w:ascii="Arial" w:hAnsi="Arial" w:cs="Arial"/>
                      <w:sz w:val="21"/>
                      <w:szCs w:val="21"/>
                    </w:rPr>
                    <w:t>c)    Empregados em benefício do INSS;</w:t>
                  </w:r>
                </w:p>
                <w:p w:rsidR="00000000" w:rsidRDefault="007166B0">
                  <w:pPr>
                    <w:pStyle w:val="NormalWeb"/>
                    <w:rPr>
                      <w:rFonts w:ascii="Arial" w:hAnsi="Arial" w:cs="Arial"/>
                      <w:sz w:val="21"/>
                      <w:szCs w:val="21"/>
                    </w:rPr>
                  </w:pPr>
                  <w:r>
                    <w:rPr>
                      <w:rFonts w:ascii="Arial" w:hAnsi="Arial" w:cs="Arial"/>
                      <w:sz w:val="21"/>
                      <w:szCs w:val="21"/>
                    </w:rPr>
                    <w:t>d)    Empregados à disposição da empresa e em trabalho </w:t>
                  </w:r>
                  <w:r>
                    <w:rPr>
                      <w:rStyle w:val="nfase"/>
                      <w:rFonts w:ascii="Arial" w:hAnsi="Arial" w:cs="Arial"/>
                      <w:sz w:val="21"/>
                      <w:szCs w:val="21"/>
                    </w:rPr>
                    <w:t>“homeoffice”;</w:t>
                  </w:r>
                </w:p>
                <w:p w:rsidR="00000000" w:rsidRDefault="007166B0">
                  <w:pPr>
                    <w:pStyle w:val="NormalWeb"/>
                    <w:rPr>
                      <w:rFonts w:ascii="Arial" w:hAnsi="Arial" w:cs="Arial"/>
                      <w:sz w:val="21"/>
                      <w:szCs w:val="21"/>
                    </w:rPr>
                  </w:pPr>
                  <w:r>
                    <w:rPr>
                      <w:rFonts w:ascii="Arial" w:hAnsi="Arial" w:cs="Arial"/>
                      <w:sz w:val="21"/>
                      <w:szCs w:val="21"/>
                    </w:rPr>
                    <w:t>e)    E</w:t>
                  </w:r>
                  <w:r>
                    <w:rPr>
                      <w:rFonts w:ascii="Arial" w:hAnsi="Arial" w:cs="Arial"/>
                      <w:sz w:val="21"/>
                      <w:szCs w:val="21"/>
                    </w:rPr>
                    <w:t>mpregados em gozo de folgas;</w:t>
                  </w:r>
                </w:p>
                <w:p w:rsidR="00000000" w:rsidRDefault="007166B0">
                  <w:pPr>
                    <w:pStyle w:val="NormalWeb"/>
                    <w:rPr>
                      <w:rFonts w:ascii="Arial" w:hAnsi="Arial" w:cs="Arial"/>
                      <w:sz w:val="21"/>
                      <w:szCs w:val="21"/>
                    </w:rPr>
                  </w:pPr>
                  <w:r>
                    <w:rPr>
                      <w:rFonts w:ascii="Arial" w:hAnsi="Arial" w:cs="Arial"/>
                      <w:sz w:val="21"/>
                      <w:szCs w:val="21"/>
                    </w:rPr>
                    <w:t>f)     Empregados em gozo de férias;</w:t>
                  </w:r>
                </w:p>
                <w:p w:rsidR="00000000" w:rsidRDefault="007166B0">
                  <w:pPr>
                    <w:pStyle w:val="NormalWeb"/>
                    <w:rPr>
                      <w:rFonts w:ascii="Arial" w:hAnsi="Arial" w:cs="Arial"/>
                      <w:sz w:val="21"/>
                      <w:szCs w:val="21"/>
                    </w:rPr>
                  </w:pPr>
                  <w:r>
                    <w:rPr>
                      <w:rFonts w:ascii="Arial" w:hAnsi="Arial" w:cs="Arial"/>
                      <w:sz w:val="21"/>
                      <w:szCs w:val="21"/>
                    </w:rPr>
                    <w:t>g)    Empregados trabalhando em projetos onde lhes é fornecido a refeição.</w:t>
                  </w:r>
                </w:p>
                <w:p w:rsidR="00000000" w:rsidRDefault="007166B0">
                  <w:pPr>
                    <w:pStyle w:val="NormalWeb"/>
                    <w:rPr>
                      <w:rFonts w:ascii="Arial" w:hAnsi="Arial" w:cs="Arial"/>
                      <w:sz w:val="21"/>
                      <w:szCs w:val="21"/>
                    </w:rPr>
                  </w:pPr>
                  <w:r>
                    <w:rPr>
                      <w:rStyle w:val="Forte"/>
                      <w:rFonts w:ascii="Arial" w:hAnsi="Arial" w:cs="Arial"/>
                      <w:sz w:val="21"/>
                      <w:szCs w:val="21"/>
                    </w:rPr>
                    <w:t>§ 3º </w:t>
                  </w:r>
                  <w:r>
                    <w:rPr>
                      <w:rFonts w:ascii="Arial" w:hAnsi="Arial" w:cs="Arial"/>
                      <w:sz w:val="21"/>
                      <w:szCs w:val="21"/>
                    </w:rPr>
                    <w:t>- A vantagem ora estipulada não tem natureza salarial.</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CLÁUSULA DÉ</w:t>
                  </w:r>
                  <w:r>
                    <w:rPr>
                      <w:rFonts w:ascii="Arial" w:eastAsia="Times New Roman" w:hAnsi="Arial" w:cs="Arial"/>
                      <w:b/>
                      <w:bCs/>
                      <w:sz w:val="21"/>
                      <w:szCs w:val="21"/>
                    </w:rPr>
                    <w:t xml:space="preserve">CIMA QUARTA - TRANSPORTES DOS EMPREGADOS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Na forma da Lei 7.418/85, a GEORADAR fornecerá vale-transporte aos seus empregados, independentemente do nível salarial, restringindo-se, todavia, a participação do empregado no custo do mesmo em 6% (seis por cen</w:t>
                  </w:r>
                  <w:r>
                    <w:rPr>
                      <w:rFonts w:ascii="Arial" w:hAnsi="Arial" w:cs="Arial"/>
                      <w:sz w:val="21"/>
                      <w:szCs w:val="21"/>
                    </w:rPr>
                    <w:t>to) do seu salário, conforme previsão do artigo 10 do Decreto 95.247/87, sem que tenha caráter salarial.</w:t>
                  </w:r>
                </w:p>
                <w:p w:rsidR="00000000" w:rsidRDefault="007166B0">
                  <w:pPr>
                    <w:pStyle w:val="NormalWeb"/>
                    <w:rPr>
                      <w:rFonts w:ascii="Arial" w:hAnsi="Arial" w:cs="Arial"/>
                      <w:sz w:val="21"/>
                      <w:szCs w:val="21"/>
                    </w:rPr>
                  </w:pPr>
                  <w:r>
                    <w:rPr>
                      <w:rFonts w:ascii="Arial" w:hAnsi="Arial" w:cs="Arial"/>
                      <w:sz w:val="21"/>
                      <w:szCs w:val="21"/>
                      <w:vertAlign w:val="superscript"/>
                    </w:rPr>
                    <w:t>§ Único:  A empresa fornecerá o auxílio combustível no valor de R$ 220,00(duzentos e vinte Reais)por mês, sendo que só terá direito a esse benefício os</w:t>
                  </w:r>
                  <w:r>
                    <w:rPr>
                      <w:rFonts w:ascii="Arial" w:hAnsi="Arial" w:cs="Arial"/>
                      <w:sz w:val="21"/>
                      <w:szCs w:val="21"/>
                      <w:vertAlign w:val="superscript"/>
                    </w:rPr>
                    <w:t xml:space="preserve"> funcionários que não optarem pelo vale transporte. O funcionário se responsabilizará pelo custeio de 6%(seis por cento) do valor da carga. </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lastRenderedPageBreak/>
                    <w:t xml:space="preserve">Auxílio Educação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DÉCIMA QUINTA - BOLSA DE ESTUDOS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concederá uma bolsa de estudos para cu</w:t>
                  </w:r>
                  <w:r>
                    <w:rPr>
                      <w:rFonts w:ascii="Arial" w:hAnsi="Arial" w:cs="Arial"/>
                      <w:sz w:val="21"/>
                      <w:szCs w:val="21"/>
                    </w:rPr>
                    <w:t>rso de graduação e pós graduação reconhecido pelo MEC a todos os seus funcionários, no valor de 50% da mensalidade, limitada a R$ 330,00.</w:t>
                  </w:r>
                </w:p>
                <w:p w:rsidR="00000000" w:rsidRDefault="007166B0">
                  <w:pPr>
                    <w:pStyle w:val="NormalWeb"/>
                    <w:rPr>
                      <w:rFonts w:ascii="Arial" w:hAnsi="Arial" w:cs="Arial"/>
                      <w:sz w:val="21"/>
                      <w:szCs w:val="21"/>
                    </w:rPr>
                  </w:pPr>
                  <w:r>
                    <w:rPr>
                      <w:rFonts w:ascii="Arial" w:hAnsi="Arial" w:cs="Arial"/>
                      <w:sz w:val="21"/>
                      <w:szCs w:val="21"/>
                    </w:rPr>
                    <w:t>§ Único: Para ter direito a essa bolsa de estudos, o funcionário deverá fazer um curso de nível superior com pertinênc</w:t>
                  </w:r>
                  <w:r>
                    <w:rPr>
                      <w:rFonts w:ascii="Arial" w:hAnsi="Arial" w:cs="Arial"/>
                      <w:sz w:val="21"/>
                      <w:szCs w:val="21"/>
                    </w:rPr>
                    <w:t>ia à sua atividade dentro da empresa. </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DÉCIMA SEXTA - SEGURO SAÚDE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garantirá aos empregados assistência médico-hospitalar-odontológica, fornecendo, no patamar mínimo, plano ou seguro-referência de assistência à saúd</w:t>
                  </w:r>
                  <w:r>
                    <w:rPr>
                      <w:rFonts w:ascii="Arial" w:hAnsi="Arial" w:cs="Arial"/>
                      <w:sz w:val="21"/>
                      <w:szCs w:val="21"/>
                    </w:rPr>
                    <w:t>e coletivo-empresarial, conforme artigos 10 e 16, VII, c da Lei nº. 9.656/98 e artigo 2º da Resolução CONSU nº. 10, de 3 de novembro de 1998, com cobertura para procedimentos relacionados aos acidentes de trabalho e suas consequências, doenças profissionai</w:t>
                  </w:r>
                  <w:r>
                    <w:rPr>
                      <w:rFonts w:ascii="Arial" w:hAnsi="Arial" w:cs="Arial"/>
                      <w:sz w:val="21"/>
                      <w:szCs w:val="21"/>
                    </w:rPr>
                    <w:t>s, assim como para os demais procedimentos relacionados à saúde ocupacional, extensivo ao cônjuge/companheiro (a) e aos filhos (as) até 21 anos.</w:t>
                  </w:r>
                </w:p>
                <w:p w:rsidR="00000000" w:rsidRDefault="007166B0">
                  <w:pPr>
                    <w:pStyle w:val="NormalWeb"/>
                    <w:rPr>
                      <w:rFonts w:ascii="Arial" w:hAnsi="Arial" w:cs="Arial"/>
                      <w:sz w:val="21"/>
                      <w:szCs w:val="21"/>
                    </w:rPr>
                  </w:pPr>
                  <w:r>
                    <w:rPr>
                      <w:rStyle w:val="Forte"/>
                      <w:rFonts w:ascii="Arial" w:hAnsi="Arial" w:cs="Arial"/>
                      <w:sz w:val="21"/>
                      <w:szCs w:val="21"/>
                    </w:rPr>
                    <w:t> § Único </w:t>
                  </w:r>
                  <w:r>
                    <w:rPr>
                      <w:rFonts w:ascii="Arial" w:hAnsi="Arial" w:cs="Arial"/>
                      <w:sz w:val="21"/>
                      <w:szCs w:val="21"/>
                    </w:rPr>
                    <w:t xml:space="preserve">- A empresa poderá </w:t>
                  </w:r>
                  <w:r>
                    <w:rPr>
                      <w:rFonts w:ascii="Arial" w:hAnsi="Arial" w:cs="Arial"/>
                      <w:sz w:val="21"/>
                      <w:szCs w:val="21"/>
                    </w:rPr>
                    <w:t>descontar mensalmente, de cada empregado 50% (cinquenta por cento) do custo do Plano de Saúde/Odontológico do empregado e de seus dependentes (cônjuge, filhos e companheira devidamente comprovado com o registro de união estável),  cujo valor é R$ 103,50(ce</w:t>
                  </w:r>
                  <w:r>
                    <w:rPr>
                      <w:rFonts w:ascii="Arial" w:hAnsi="Arial" w:cs="Arial"/>
                      <w:sz w:val="21"/>
                      <w:szCs w:val="21"/>
                    </w:rPr>
                    <w:t>nto e três Reais e cinquenta centavos) para o quarto coletivo e R$ 111,16(cento e onze Reais e dezesseis centavos) para o quarto individual, contribuindo também o empregado com no máximo 20% (vinte por cento), pela tabela da A.M.B. (Associação Médica Brasi</w:t>
                  </w:r>
                  <w:r>
                    <w:rPr>
                      <w:rFonts w:ascii="Arial" w:hAnsi="Arial" w:cs="Arial"/>
                      <w:sz w:val="21"/>
                      <w:szCs w:val="21"/>
                    </w:rPr>
                    <w:t>leira), referente ao pagamento de consultas e exames realizados, no sistema cooparticipativo.</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DÉCIMA SÉTIMA - SEGURO DE VIDA EM GRUPO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providenciará, por sua conta e risco, todos os seguros, principalmente os obriga</w:t>
                  </w:r>
                  <w:r>
                    <w:rPr>
                      <w:rFonts w:ascii="Arial" w:hAnsi="Arial" w:cs="Arial"/>
                      <w:sz w:val="21"/>
                      <w:szCs w:val="21"/>
                    </w:rPr>
                    <w:t>tórios por lei, relativos à execução dos serviços objeto do contrato de prestação de serviços, em especial o de acidentes do trabalho.</w:t>
                  </w:r>
                </w:p>
                <w:p w:rsidR="00000000" w:rsidRDefault="007166B0">
                  <w:pPr>
                    <w:pStyle w:val="NormalWeb"/>
                    <w:rPr>
                      <w:rFonts w:ascii="Arial" w:hAnsi="Arial" w:cs="Arial"/>
                      <w:sz w:val="21"/>
                      <w:szCs w:val="21"/>
                    </w:rPr>
                  </w:pPr>
                  <w:r>
                    <w:rPr>
                      <w:rStyle w:val="Forte"/>
                      <w:rFonts w:ascii="Arial" w:hAnsi="Arial" w:cs="Arial"/>
                      <w:sz w:val="21"/>
                      <w:szCs w:val="21"/>
                    </w:rPr>
                    <w:t>§ 1º </w:t>
                  </w:r>
                  <w:r>
                    <w:rPr>
                      <w:rFonts w:ascii="Arial" w:hAnsi="Arial" w:cs="Arial"/>
                      <w:sz w:val="21"/>
                      <w:szCs w:val="21"/>
                    </w:rPr>
                    <w:t>- A fixação de quaisquer coberturas securitárias não implicará em qualquer restrição ou limitação da responsabilidad</w:t>
                  </w:r>
                  <w:r>
                    <w:rPr>
                      <w:rFonts w:ascii="Arial" w:hAnsi="Arial" w:cs="Arial"/>
                      <w:sz w:val="21"/>
                      <w:szCs w:val="21"/>
                    </w:rPr>
                    <w:t>e da empresa contidas ou relativa ao contrato de trabalho.</w:t>
                  </w:r>
                </w:p>
                <w:p w:rsidR="00000000" w:rsidRDefault="007166B0">
                  <w:pPr>
                    <w:pStyle w:val="NormalWeb"/>
                    <w:rPr>
                      <w:rFonts w:ascii="Arial" w:hAnsi="Arial" w:cs="Arial"/>
                      <w:sz w:val="21"/>
                      <w:szCs w:val="21"/>
                    </w:rPr>
                  </w:pPr>
                  <w:r>
                    <w:rPr>
                      <w:rStyle w:val="Forte"/>
                      <w:rFonts w:ascii="Arial" w:hAnsi="Arial" w:cs="Arial"/>
                      <w:sz w:val="21"/>
                      <w:szCs w:val="21"/>
                    </w:rPr>
                    <w:t>§ 2º </w:t>
                  </w:r>
                  <w:r>
                    <w:rPr>
                      <w:rFonts w:ascii="Arial" w:hAnsi="Arial" w:cs="Arial"/>
                      <w:sz w:val="21"/>
                      <w:szCs w:val="21"/>
                    </w:rPr>
                    <w:t>- A empresa deverá providenciar para seu pessoal seguro de vida, abrangendo morte por qualquer causa, indenização especial por morte por acidente, invalidez permanente total ou parcial por aci</w:t>
                  </w:r>
                  <w:r>
                    <w:rPr>
                      <w:rFonts w:ascii="Arial" w:hAnsi="Arial" w:cs="Arial"/>
                      <w:sz w:val="21"/>
                      <w:szCs w:val="21"/>
                    </w:rPr>
                    <w:t>dente e invalidez permanente por doença.</w:t>
                  </w:r>
                </w:p>
                <w:p w:rsidR="00000000" w:rsidRDefault="007166B0">
                  <w:pPr>
                    <w:pStyle w:val="NormalWeb"/>
                    <w:rPr>
                      <w:rFonts w:ascii="Arial" w:hAnsi="Arial" w:cs="Arial"/>
                      <w:sz w:val="21"/>
                      <w:szCs w:val="21"/>
                    </w:rPr>
                  </w:pPr>
                  <w:r>
                    <w:rPr>
                      <w:rStyle w:val="Forte"/>
                      <w:rFonts w:ascii="Arial" w:hAnsi="Arial" w:cs="Arial"/>
                      <w:sz w:val="21"/>
                      <w:szCs w:val="21"/>
                    </w:rPr>
                    <w:t>§ 3º </w:t>
                  </w:r>
                  <w:r>
                    <w:rPr>
                      <w:rFonts w:ascii="Arial" w:hAnsi="Arial" w:cs="Arial"/>
                      <w:sz w:val="21"/>
                      <w:szCs w:val="21"/>
                    </w:rPr>
                    <w:t xml:space="preserve">- O seguro de vida e acidentes pessoais para todos os empregados acoberta 24 vezes o salário base </w:t>
                  </w:r>
                  <w:r>
                    <w:rPr>
                      <w:rFonts w:ascii="Arial" w:hAnsi="Arial" w:cs="Arial"/>
                      <w:sz w:val="21"/>
                      <w:szCs w:val="21"/>
                    </w:rPr>
                    <w:lastRenderedPageBreak/>
                    <w:t>do empregado, conforme apólice firmada junto a Seguradora.</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CLÁUSULA DÉCIMA OITAVA - CRÉDITO</w:t>
                  </w:r>
                  <w:r>
                    <w:rPr>
                      <w:rFonts w:ascii="Arial" w:eastAsia="Times New Roman" w:hAnsi="Arial" w:cs="Arial"/>
                      <w:b/>
                      <w:bCs/>
                      <w:sz w:val="21"/>
                      <w:szCs w:val="21"/>
                    </w:rPr>
                    <w:t xml:space="preserve"> CONSIGNADO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buscará implementar o sistema de crédito consignado com instituição bancária a todos os seus funcionários, desde que solicitados por eles. As normas e regras deste crédito consignado serão divulgadas pela empresa.</w:t>
                  </w:r>
                </w:p>
                <w:p w:rsidR="00000000" w:rsidRDefault="007166B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DÉCIMA</w:t>
                  </w:r>
                  <w:r>
                    <w:rPr>
                      <w:rFonts w:ascii="Arial" w:eastAsia="Times New Roman" w:hAnsi="Arial" w:cs="Arial"/>
                      <w:b/>
                      <w:bCs/>
                      <w:sz w:val="21"/>
                      <w:szCs w:val="21"/>
                    </w:rPr>
                    <w:t xml:space="preserve"> NONA - PREVIDÊNCIA PRIVADA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A empresa manterá plano de previdência privada para todos os funcionários que quiserem aderir, sendo que o aporte máximo da empresa será de 2% (dois por cento) do salário base do colaborador e caberá ao funcionário o importe </w:t>
                  </w:r>
                  <w:r>
                    <w:rPr>
                      <w:rFonts w:ascii="Arial" w:hAnsi="Arial" w:cs="Arial"/>
                      <w:sz w:val="21"/>
                      <w:szCs w:val="21"/>
                    </w:rPr>
                    <w:t>mínimo de 2% (dois por  cento) de seu salário base.</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 PAGAMENTO DE VERBAS RESCISÓRIAS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 pagamento das verbas rescisórias se dará de conformidade com q</w:t>
                  </w:r>
                  <w:r>
                    <w:rPr>
                      <w:rFonts w:ascii="Arial" w:hAnsi="Arial" w:cs="Arial"/>
                      <w:sz w:val="21"/>
                      <w:szCs w:val="21"/>
                    </w:rPr>
                    <w:t>ue dispõe o art. 477, parágrafo 6º da CLT, a saber:</w:t>
                  </w:r>
                </w:p>
                <w:p w:rsidR="00000000" w:rsidRDefault="007166B0">
                  <w:pPr>
                    <w:pStyle w:val="NormalWeb"/>
                    <w:rPr>
                      <w:rFonts w:ascii="Arial" w:hAnsi="Arial" w:cs="Arial"/>
                      <w:sz w:val="21"/>
                      <w:szCs w:val="21"/>
                    </w:rPr>
                  </w:pPr>
                  <w:r>
                    <w:rPr>
                      <w:rFonts w:ascii="Arial" w:hAnsi="Arial" w:cs="Arial"/>
                      <w:sz w:val="21"/>
                      <w:szCs w:val="21"/>
                    </w:rPr>
                    <w:t>a) Até o 1º dia útil imediato ao término do contrato de trabalho, ou aviso prévio cumprido;</w:t>
                  </w:r>
                </w:p>
                <w:p w:rsidR="00000000" w:rsidRDefault="007166B0">
                  <w:pPr>
                    <w:pStyle w:val="NormalWeb"/>
                    <w:spacing w:after="240" w:afterAutospacing="0"/>
                    <w:rPr>
                      <w:rFonts w:ascii="Arial" w:hAnsi="Arial" w:cs="Arial"/>
                      <w:sz w:val="21"/>
                      <w:szCs w:val="21"/>
                    </w:rPr>
                  </w:pPr>
                  <w:r>
                    <w:rPr>
                      <w:rFonts w:ascii="Arial" w:hAnsi="Arial" w:cs="Arial"/>
                      <w:sz w:val="21"/>
                      <w:szCs w:val="21"/>
                    </w:rPr>
                    <w:t xml:space="preserve">b) Até o 10º dia contado da data da notificação da demissão, quando da ausência do aviso prévio, indenização do </w:t>
                  </w:r>
                  <w:r>
                    <w:rPr>
                      <w:rFonts w:ascii="Arial" w:hAnsi="Arial" w:cs="Arial"/>
                      <w:sz w:val="21"/>
                      <w:szCs w:val="21"/>
                    </w:rPr>
                    <w:t>mesmo ou dispensa do seu cumprimento.</w:t>
                  </w:r>
                  <w:r>
                    <w:rPr>
                      <w:rFonts w:ascii="Arial" w:hAnsi="Arial" w:cs="Arial"/>
                      <w:sz w:val="21"/>
                      <w:szCs w:val="21"/>
                    </w:rPr>
                    <w:br/>
                  </w:r>
                </w:p>
                <w:p w:rsidR="00000000" w:rsidRDefault="007166B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PRIMEIRA - MULTA DA RESCISÃO CONTRATUAL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 funcionário demitido por justa causa e que por decisão judicial tenha sua dispensa julgada sem justa causa, terá direito ao pagamento das verbas resci</w:t>
                  </w:r>
                  <w:r>
                    <w:rPr>
                      <w:rFonts w:ascii="Arial" w:hAnsi="Arial" w:cs="Arial"/>
                      <w:sz w:val="21"/>
                      <w:szCs w:val="21"/>
                    </w:rPr>
                    <w:t>sórias devidas, além dos acréscimos previstos na forma da lei (art. 477, parágrafo 8º da CLT).</w:t>
                  </w:r>
                </w:p>
                <w:p w:rsidR="00000000" w:rsidRDefault="007166B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EXTENSÃO DOS BENEFÍCIOS AOS EMPREGADOS EM AVISO </w:t>
                  </w:r>
                  <w:r>
                    <w:rPr>
                      <w:rFonts w:ascii="Arial" w:eastAsia="Times New Roman" w:hAnsi="Arial" w:cs="Arial"/>
                      <w:b/>
                      <w:bCs/>
                      <w:sz w:val="21"/>
                      <w:szCs w:val="21"/>
                    </w:rPr>
                    <w:lastRenderedPageBreak/>
                    <w:t xml:space="preserve">PRÉVIO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Os valores salariais estabelecidos neste instrumento alcançarão, inclusiv</w:t>
                  </w:r>
                  <w:r>
                    <w:rPr>
                      <w:rFonts w:ascii="Arial" w:hAnsi="Arial" w:cs="Arial"/>
                      <w:sz w:val="21"/>
                      <w:szCs w:val="21"/>
                    </w:rPr>
                    <w:t>e, os empregados que estejam em gozo de aviso prévio.</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TERCEIRA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deverá ser previamente avisada pelo empregado que obtiver novo emprego durante a vigê</w:t>
                  </w:r>
                  <w:r>
                    <w:rPr>
                      <w:rFonts w:ascii="Arial" w:hAnsi="Arial" w:cs="Arial"/>
                      <w:sz w:val="21"/>
                      <w:szCs w:val="21"/>
                    </w:rPr>
                    <w:t>ncia do contrato de trabalho firmado com a GEORADAR LEVANTAMENTOS GEOFÍSICOS S/A.</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QUARTA - ESTABILIDADE DA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Fica assegurada a empregada gestante garantia de emprego desde a concepção da gravidez ate 05 (cinco) meses após o parto.</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QUINTA - GARANTIA DE EMPREGO ÀS VÉSPERAS DA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Os empregados que conta</w:t>
                  </w:r>
                  <w:r>
                    <w:rPr>
                      <w:rFonts w:ascii="Arial" w:hAnsi="Arial" w:cs="Arial"/>
                      <w:sz w:val="21"/>
                      <w:szCs w:val="21"/>
                    </w:rPr>
                    <w:t>rem com pelo menos 5 (cinco) anos de serviço na mesma empresa, terão garantia de emprego durante o período de 12 meses que antecederem o requerimento de sua aposentadoria, desde que o empregado dê ciência ao empregador, por escrito, no momento da demissão,</w:t>
                  </w:r>
                  <w:r>
                    <w:rPr>
                      <w:rFonts w:ascii="Arial" w:hAnsi="Arial" w:cs="Arial"/>
                      <w:sz w:val="21"/>
                      <w:szCs w:val="21"/>
                    </w:rPr>
                    <w:t xml:space="preserve"> de que irá aposentar-se no término do período de garantia de emprego ressalvadas as ocorrências de  falta grave ou motivo de força maior devidamente comprovadas.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SEXTA - ANOTAÇÕES NA CTPS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Obrigatoriedade </w:t>
                  </w:r>
                  <w:r>
                    <w:rPr>
                      <w:rFonts w:ascii="Arial" w:hAnsi="Arial" w:cs="Arial"/>
                      <w:sz w:val="21"/>
                      <w:szCs w:val="21"/>
                    </w:rPr>
                    <w:t xml:space="preserve">das empresas anotarem nas carteiras de trabalho dos empregados as funções efetivamente exercidas e a remuneração respectiva (fixo e variável). Observada a classificação brasileira </w:t>
                  </w:r>
                  <w:r>
                    <w:rPr>
                      <w:rFonts w:ascii="Arial" w:hAnsi="Arial" w:cs="Arial"/>
                      <w:sz w:val="21"/>
                      <w:szCs w:val="21"/>
                    </w:rPr>
                    <w:lastRenderedPageBreak/>
                    <w:t>das ocupações.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w:t>
                  </w:r>
                  <w:r>
                    <w:rPr>
                      <w:rFonts w:ascii="Arial" w:eastAsia="Times New Roman" w:hAnsi="Arial" w:cs="Arial"/>
                      <w:b/>
                      <w:bCs/>
                      <w:sz w:val="21"/>
                      <w:szCs w:val="21"/>
                    </w:rPr>
                    <w:t>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SÉTIMA - FLEXIBILIZAÇÃO DE HORAS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Durante a vigência deste acordo, a empresa adotará o regime de 40 horas semanais e 08 horas diárias de segunda a sexta.</w:t>
                  </w:r>
                </w:p>
                <w:p w:rsidR="00000000" w:rsidRDefault="007166B0">
                  <w:pPr>
                    <w:pStyle w:val="NormalWeb"/>
                    <w:rPr>
                      <w:rFonts w:ascii="Arial" w:hAnsi="Arial" w:cs="Arial"/>
                      <w:sz w:val="21"/>
                      <w:szCs w:val="21"/>
                    </w:rPr>
                  </w:pPr>
                  <w:r>
                    <w:rPr>
                      <w:rFonts w:ascii="Arial" w:hAnsi="Arial" w:cs="Arial"/>
                      <w:sz w:val="21"/>
                      <w:szCs w:val="21"/>
                    </w:rPr>
                    <w:t>§ Único: Será permitido ao funcionário a flexibili</w:t>
                  </w:r>
                  <w:r>
                    <w:rPr>
                      <w:rFonts w:ascii="Arial" w:hAnsi="Arial" w:cs="Arial"/>
                      <w:sz w:val="21"/>
                      <w:szCs w:val="21"/>
                    </w:rPr>
                    <w:t>zação de 01 (uma) hora no início e final do expediente, sendo que obrigatoriamente o colaborador deverá estar na empresa entre 09:00 às 16:00 horas.</w:t>
                  </w:r>
                </w:p>
                <w:p w:rsidR="00000000" w:rsidRDefault="007166B0">
                  <w:pPr>
                    <w:pStyle w:val="NormalWeb"/>
                    <w:rPr>
                      <w:rFonts w:ascii="Arial" w:hAnsi="Arial" w:cs="Arial"/>
                      <w:sz w:val="21"/>
                      <w:szCs w:val="21"/>
                    </w:rPr>
                  </w:pPr>
                  <w:r>
                    <w:rPr>
                      <w:rFonts w:ascii="Arial" w:hAnsi="Arial" w:cs="Arial"/>
                      <w:sz w:val="21"/>
                      <w:szCs w:val="21"/>
                    </w:rPr>
                    <w:t>Estabelece-se a Flexibilização de Horas, instrumento para compensação de horas, nas seguintes condições:</w:t>
                  </w:r>
                </w:p>
                <w:p w:rsidR="00000000" w:rsidRDefault="007166B0">
                  <w:pPr>
                    <w:pStyle w:val="NormalWeb"/>
                    <w:rPr>
                      <w:rFonts w:ascii="Arial" w:hAnsi="Arial" w:cs="Arial"/>
                      <w:sz w:val="21"/>
                      <w:szCs w:val="21"/>
                    </w:rPr>
                  </w:pPr>
                  <w:r>
                    <w:rPr>
                      <w:rStyle w:val="Forte"/>
                      <w:rFonts w:ascii="Arial" w:hAnsi="Arial" w:cs="Arial"/>
                      <w:sz w:val="21"/>
                      <w:szCs w:val="21"/>
                    </w:rPr>
                    <w:t xml:space="preserve">§ </w:t>
                  </w:r>
                  <w:r>
                    <w:rPr>
                      <w:rStyle w:val="Forte"/>
                      <w:rFonts w:ascii="Arial" w:hAnsi="Arial" w:cs="Arial"/>
                      <w:sz w:val="21"/>
                      <w:szCs w:val="21"/>
                    </w:rPr>
                    <w:t>1º </w:t>
                  </w:r>
                  <w:r>
                    <w:rPr>
                      <w:rFonts w:ascii="Arial" w:hAnsi="Arial" w:cs="Arial"/>
                      <w:sz w:val="21"/>
                      <w:szCs w:val="21"/>
                    </w:rPr>
                    <w:t>- Dispensa-se o pagamento de acréscimo de salário (horas extras) em caso de excesso de horas em um dia. Não poderá ser ultrapassado limite máximo de 10 (dez) horas de labor diário e a compensação deve ocorrer no período máximo de 12 (doze) meses.</w:t>
                  </w:r>
                </w:p>
                <w:p w:rsidR="00000000" w:rsidRDefault="007166B0">
                  <w:pPr>
                    <w:pStyle w:val="NormalWeb"/>
                    <w:rPr>
                      <w:rFonts w:ascii="Arial" w:hAnsi="Arial" w:cs="Arial"/>
                      <w:sz w:val="21"/>
                      <w:szCs w:val="21"/>
                    </w:rPr>
                  </w:pPr>
                  <w:r>
                    <w:rPr>
                      <w:rStyle w:val="Forte"/>
                      <w:rFonts w:ascii="Arial" w:hAnsi="Arial" w:cs="Arial"/>
                      <w:sz w:val="21"/>
                      <w:szCs w:val="21"/>
                    </w:rPr>
                    <w:t>§ 2º </w:t>
                  </w:r>
                  <w:r>
                    <w:rPr>
                      <w:rFonts w:ascii="Arial" w:hAnsi="Arial" w:cs="Arial"/>
                      <w:sz w:val="21"/>
                      <w:szCs w:val="21"/>
                    </w:rPr>
                    <w:t>-</w:t>
                  </w:r>
                  <w:r>
                    <w:rPr>
                      <w:rFonts w:ascii="Arial" w:hAnsi="Arial" w:cs="Arial"/>
                      <w:sz w:val="21"/>
                      <w:szCs w:val="21"/>
                    </w:rPr>
                    <w:t xml:space="preserve"> Não ocorrendo a compensação prevista no </w:t>
                  </w:r>
                  <w:r>
                    <w:rPr>
                      <w:rStyle w:val="Forte"/>
                      <w:rFonts w:ascii="Arial" w:hAnsi="Arial" w:cs="Arial"/>
                      <w:sz w:val="21"/>
                      <w:szCs w:val="21"/>
                    </w:rPr>
                    <w:t>§ 1º </w:t>
                  </w:r>
                  <w:r>
                    <w:rPr>
                      <w:rFonts w:ascii="Arial" w:hAnsi="Arial" w:cs="Arial"/>
                      <w:sz w:val="21"/>
                      <w:szCs w:val="21"/>
                    </w:rPr>
                    <w:t>supra, as horas de crédito remanescente deverão ser pagas pela Empresa com acréscimo de 50% (cinquenta por cento) em relação ao valor da hora normal, com reflexos nas demais verbas de natureza salarial;</w:t>
                  </w:r>
                </w:p>
                <w:p w:rsidR="00000000" w:rsidRDefault="007166B0">
                  <w:pPr>
                    <w:pStyle w:val="NormalWeb"/>
                    <w:rPr>
                      <w:rFonts w:ascii="Arial" w:hAnsi="Arial" w:cs="Arial"/>
                      <w:sz w:val="21"/>
                      <w:szCs w:val="21"/>
                    </w:rPr>
                  </w:pPr>
                  <w:r>
                    <w:rPr>
                      <w:rStyle w:val="Forte"/>
                      <w:rFonts w:ascii="Arial" w:hAnsi="Arial" w:cs="Arial"/>
                      <w:sz w:val="21"/>
                      <w:szCs w:val="21"/>
                    </w:rPr>
                    <w:t>§ 3º </w:t>
                  </w:r>
                  <w:r>
                    <w:rPr>
                      <w:rFonts w:ascii="Arial" w:hAnsi="Arial" w:cs="Arial"/>
                      <w:sz w:val="21"/>
                      <w:szCs w:val="21"/>
                    </w:rPr>
                    <w:t xml:space="preserve">- </w:t>
                  </w:r>
                  <w:r>
                    <w:rPr>
                      <w:rFonts w:ascii="Arial" w:hAnsi="Arial" w:cs="Arial"/>
                      <w:sz w:val="21"/>
                      <w:szCs w:val="21"/>
                    </w:rPr>
                    <w:t>Quando o empregado estiver em viagem a serviços em outra localidade, não computará como horas extraordinárias o percurso da viagem, prevalecerá à jornada diária de 8 horas com acréscimo de 2 horas caso exceda a jornada.</w:t>
                  </w:r>
                </w:p>
                <w:p w:rsidR="00000000" w:rsidRDefault="007166B0">
                  <w:pPr>
                    <w:pStyle w:val="NormalWeb"/>
                    <w:rPr>
                      <w:rFonts w:ascii="Arial" w:hAnsi="Arial" w:cs="Arial"/>
                      <w:sz w:val="21"/>
                      <w:szCs w:val="21"/>
                    </w:rPr>
                  </w:pPr>
                  <w:r>
                    <w:rPr>
                      <w:rStyle w:val="Forte"/>
                      <w:rFonts w:ascii="Arial" w:hAnsi="Arial" w:cs="Arial"/>
                      <w:sz w:val="21"/>
                      <w:szCs w:val="21"/>
                    </w:rPr>
                    <w:t>§ 4º </w:t>
                  </w:r>
                  <w:r>
                    <w:rPr>
                      <w:rFonts w:ascii="Arial" w:hAnsi="Arial" w:cs="Arial"/>
                      <w:sz w:val="21"/>
                      <w:szCs w:val="21"/>
                    </w:rPr>
                    <w:t>- Nos casos de viagens, por per</w:t>
                  </w:r>
                  <w:r>
                    <w:rPr>
                      <w:rFonts w:ascii="Arial" w:hAnsi="Arial" w:cs="Arial"/>
                      <w:sz w:val="21"/>
                      <w:szCs w:val="21"/>
                    </w:rPr>
                    <w:t>íodo excedente a um dia, as horas de pernoite não serão computadas como horas extraordinárias.</w:t>
                  </w:r>
                </w:p>
                <w:p w:rsidR="00000000" w:rsidRDefault="007166B0">
                  <w:pPr>
                    <w:pStyle w:val="NormalWeb"/>
                    <w:rPr>
                      <w:rFonts w:ascii="Arial" w:hAnsi="Arial" w:cs="Arial"/>
                      <w:sz w:val="21"/>
                      <w:szCs w:val="21"/>
                    </w:rPr>
                  </w:pPr>
                  <w:r>
                    <w:rPr>
                      <w:rStyle w:val="nfase"/>
                      <w:rFonts w:ascii="Arial" w:hAnsi="Arial" w:cs="Arial"/>
                      <w:b/>
                      <w:bCs/>
                      <w:sz w:val="21"/>
                      <w:szCs w:val="21"/>
                    </w:rPr>
                    <w:t>§ 5º </w:t>
                  </w:r>
                  <w:r>
                    <w:rPr>
                      <w:rStyle w:val="nfase"/>
                      <w:rFonts w:ascii="Arial" w:hAnsi="Arial" w:cs="Arial"/>
                      <w:sz w:val="21"/>
                      <w:szCs w:val="21"/>
                    </w:rPr>
                    <w:t>- Serão consideradas para o “banco de horas” as ausências injustificadas bem como os atrasos e as saí</w:t>
                  </w:r>
                  <w:r>
                    <w:rPr>
                      <w:rStyle w:val="nfase"/>
                      <w:rFonts w:ascii="Arial" w:hAnsi="Arial" w:cs="Arial"/>
                      <w:sz w:val="21"/>
                      <w:szCs w:val="21"/>
                    </w:rPr>
                    <w:t>das antecipadas do empregado, quando autorizado pela empresa.</w:t>
                  </w:r>
                </w:p>
                <w:p w:rsidR="00000000" w:rsidRDefault="007166B0">
                  <w:pPr>
                    <w:pStyle w:val="NormalWeb"/>
                    <w:rPr>
                      <w:rFonts w:ascii="Arial" w:hAnsi="Arial" w:cs="Arial"/>
                      <w:sz w:val="21"/>
                      <w:szCs w:val="21"/>
                    </w:rPr>
                  </w:pPr>
                  <w:r>
                    <w:rPr>
                      <w:rStyle w:val="nfase"/>
                      <w:rFonts w:ascii="Arial" w:hAnsi="Arial" w:cs="Arial"/>
                      <w:b/>
                      <w:bCs/>
                      <w:sz w:val="21"/>
                      <w:szCs w:val="21"/>
                    </w:rPr>
                    <w:t>§ 6º </w:t>
                  </w:r>
                  <w:r>
                    <w:rPr>
                      <w:rStyle w:val="nfase"/>
                      <w:rFonts w:ascii="Arial" w:hAnsi="Arial" w:cs="Arial"/>
                      <w:sz w:val="21"/>
                      <w:szCs w:val="21"/>
                    </w:rPr>
                    <w:t>- As folgas dos trabalhadores por conta dos saldos de horas no Banco de Horas deverão ser concedidas em relação à jornada de trabalho e assim consideradas por inteiro, e disciplinar ainda s</w:t>
                  </w:r>
                  <w:r>
                    <w:rPr>
                      <w:rStyle w:val="nfase"/>
                      <w:rFonts w:ascii="Arial" w:hAnsi="Arial" w:cs="Arial"/>
                      <w:sz w:val="21"/>
                      <w:szCs w:val="21"/>
                    </w:rPr>
                    <w:t xml:space="preserve">obre prazo mínimo de 02 (dois) dias antecedente em que a Empresa deverá comunicar a concessão de folgas ao empregado, para que o empregado possa programar atividades de lazer, ou outras, a tempo. Bem como a fixação de regra sobre a forma da compensação em </w:t>
                  </w:r>
                  <w:r>
                    <w:rPr>
                      <w:rStyle w:val="nfase"/>
                      <w:rFonts w:ascii="Arial" w:hAnsi="Arial" w:cs="Arial"/>
                      <w:sz w:val="21"/>
                      <w:szCs w:val="21"/>
                    </w:rPr>
                    <w:t>folgas, tocante à forma de concessão (individual ou coletiva) e sempre antecedente ou precedente aos descansos de Férias; Feriados e Descansos Semanais Remunerados, para possibilitar maior tempo de descanso ao empregado.</w:t>
                  </w:r>
                </w:p>
                <w:p w:rsidR="00000000" w:rsidRDefault="007166B0">
                  <w:pPr>
                    <w:pStyle w:val="NormalWeb"/>
                    <w:rPr>
                      <w:rFonts w:ascii="Arial" w:hAnsi="Arial" w:cs="Arial"/>
                      <w:sz w:val="21"/>
                      <w:szCs w:val="21"/>
                    </w:rPr>
                  </w:pPr>
                  <w:r>
                    <w:rPr>
                      <w:rStyle w:val="nfase"/>
                      <w:rFonts w:ascii="Arial" w:hAnsi="Arial" w:cs="Arial"/>
                      <w:b/>
                      <w:bCs/>
                      <w:sz w:val="21"/>
                      <w:szCs w:val="21"/>
                    </w:rPr>
                    <w:t>§ 7º </w:t>
                  </w:r>
                  <w:r>
                    <w:rPr>
                      <w:rStyle w:val="nfase"/>
                      <w:rFonts w:ascii="Arial" w:hAnsi="Arial" w:cs="Arial"/>
                      <w:sz w:val="21"/>
                      <w:szCs w:val="21"/>
                    </w:rPr>
                    <w:t>- O saldo positivo ou negativo</w:t>
                  </w:r>
                  <w:r>
                    <w:rPr>
                      <w:rStyle w:val="nfase"/>
                      <w:rFonts w:ascii="Arial" w:hAnsi="Arial" w:cs="Arial"/>
                      <w:sz w:val="21"/>
                      <w:szCs w:val="21"/>
                    </w:rPr>
                    <w:t xml:space="preserve"> do empregado (crédito ou débito) poderá ser saldado a qualquer momento pela empresa antes do encerramento do prazo de 12 (doze) meses a que alude o </w:t>
                  </w:r>
                  <w:r>
                    <w:rPr>
                      <w:rStyle w:val="Forte"/>
                      <w:rFonts w:ascii="Arial" w:hAnsi="Arial" w:cs="Arial"/>
                      <w:i/>
                      <w:iCs/>
                      <w:sz w:val="21"/>
                      <w:szCs w:val="21"/>
                    </w:rPr>
                    <w:t>§ 6º </w:t>
                  </w:r>
                  <w:r>
                    <w:rPr>
                      <w:rStyle w:val="nfase"/>
                      <w:rFonts w:ascii="Arial" w:hAnsi="Arial" w:cs="Arial"/>
                      <w:sz w:val="21"/>
                      <w:szCs w:val="21"/>
                    </w:rPr>
                    <w:t>supra, da seguinte forma:</w:t>
                  </w:r>
                </w:p>
                <w:p w:rsidR="00000000" w:rsidRDefault="007166B0">
                  <w:pPr>
                    <w:pStyle w:val="NormalWeb"/>
                    <w:rPr>
                      <w:rFonts w:ascii="Arial" w:hAnsi="Arial" w:cs="Arial"/>
                      <w:sz w:val="21"/>
                      <w:szCs w:val="21"/>
                    </w:rPr>
                  </w:pPr>
                  <w:r>
                    <w:rPr>
                      <w:rStyle w:val="nfase"/>
                      <w:rFonts w:ascii="Arial" w:hAnsi="Arial" w:cs="Arial"/>
                      <w:b/>
                      <w:bCs/>
                      <w:sz w:val="21"/>
                      <w:szCs w:val="21"/>
                    </w:rPr>
                    <w:t>1)    – Quanto ao saldo credor:</w:t>
                  </w:r>
                </w:p>
                <w:p w:rsidR="00000000" w:rsidRDefault="007166B0">
                  <w:pPr>
                    <w:pStyle w:val="NormalWeb"/>
                    <w:rPr>
                      <w:rFonts w:ascii="Arial" w:hAnsi="Arial" w:cs="Arial"/>
                      <w:sz w:val="21"/>
                      <w:szCs w:val="21"/>
                    </w:rPr>
                  </w:pPr>
                  <w:r>
                    <w:rPr>
                      <w:rStyle w:val="nfase"/>
                      <w:rFonts w:ascii="Arial" w:hAnsi="Arial" w:cs="Arial"/>
                      <w:sz w:val="21"/>
                      <w:szCs w:val="21"/>
                    </w:rPr>
                    <w:t>·         Com redução da jornada de trabalho</w:t>
                  </w:r>
                  <w:r>
                    <w:rPr>
                      <w:rStyle w:val="nfase"/>
                      <w:rFonts w:ascii="Arial" w:hAnsi="Arial" w:cs="Arial"/>
                      <w:sz w:val="21"/>
                      <w:szCs w:val="21"/>
                    </w:rPr>
                    <w:t>;</w:t>
                  </w:r>
                </w:p>
                <w:p w:rsidR="00000000" w:rsidRDefault="007166B0">
                  <w:pPr>
                    <w:pStyle w:val="NormalWeb"/>
                    <w:rPr>
                      <w:rFonts w:ascii="Arial" w:hAnsi="Arial" w:cs="Arial"/>
                      <w:sz w:val="21"/>
                      <w:szCs w:val="21"/>
                    </w:rPr>
                  </w:pPr>
                  <w:r>
                    <w:rPr>
                      <w:rStyle w:val="nfase"/>
                      <w:rFonts w:ascii="Arial" w:hAnsi="Arial" w:cs="Arial"/>
                      <w:sz w:val="21"/>
                      <w:szCs w:val="21"/>
                    </w:rPr>
                    <w:lastRenderedPageBreak/>
                    <w:t>·         Mediante concessão de folgas adicionais;</w:t>
                  </w:r>
                </w:p>
                <w:p w:rsidR="00000000" w:rsidRDefault="007166B0">
                  <w:pPr>
                    <w:pStyle w:val="NormalWeb"/>
                    <w:rPr>
                      <w:rFonts w:ascii="Arial" w:hAnsi="Arial" w:cs="Arial"/>
                      <w:sz w:val="21"/>
                      <w:szCs w:val="21"/>
                    </w:rPr>
                  </w:pPr>
                  <w:r>
                    <w:rPr>
                      <w:rStyle w:val="nfase"/>
                      <w:rFonts w:ascii="Arial" w:hAnsi="Arial" w:cs="Arial"/>
                      <w:sz w:val="21"/>
                      <w:szCs w:val="21"/>
                    </w:rPr>
                    <w:t>Através de prorrogação do período de gozo de férias;</w:t>
                  </w:r>
                </w:p>
                <w:p w:rsidR="00000000" w:rsidRDefault="007166B0">
                  <w:pPr>
                    <w:pStyle w:val="NormalWeb"/>
                    <w:rPr>
                      <w:rFonts w:ascii="Arial" w:hAnsi="Arial" w:cs="Arial"/>
                      <w:sz w:val="21"/>
                      <w:szCs w:val="21"/>
                    </w:rPr>
                  </w:pPr>
                  <w:r>
                    <w:rPr>
                      <w:rStyle w:val="nfase"/>
                      <w:rFonts w:ascii="Arial" w:hAnsi="Arial" w:cs="Arial"/>
                      <w:sz w:val="21"/>
                      <w:szCs w:val="21"/>
                    </w:rPr>
                    <w:t>·         Por meio de abono de atraso e faltas injustificadas, conforme item “</w:t>
                  </w:r>
                  <w:r>
                    <w:rPr>
                      <w:rStyle w:val="Forte"/>
                      <w:rFonts w:ascii="Arial" w:hAnsi="Arial" w:cs="Arial"/>
                      <w:i/>
                      <w:iCs/>
                      <w:sz w:val="21"/>
                      <w:szCs w:val="21"/>
                    </w:rPr>
                    <w:t>§ 6º</w:t>
                  </w:r>
                  <w:r>
                    <w:rPr>
                      <w:rStyle w:val="nfase"/>
                      <w:rFonts w:ascii="Arial" w:hAnsi="Arial" w:cs="Arial"/>
                      <w:sz w:val="21"/>
                      <w:szCs w:val="21"/>
                    </w:rPr>
                    <w:t> “ supra;</w:t>
                  </w:r>
                </w:p>
                <w:p w:rsidR="00000000" w:rsidRDefault="007166B0">
                  <w:pPr>
                    <w:pStyle w:val="NormalWeb"/>
                    <w:rPr>
                      <w:rFonts w:ascii="Arial" w:hAnsi="Arial" w:cs="Arial"/>
                      <w:sz w:val="21"/>
                      <w:szCs w:val="21"/>
                    </w:rPr>
                  </w:pPr>
                  <w:r>
                    <w:rPr>
                      <w:rStyle w:val="nfase"/>
                      <w:rFonts w:ascii="Arial" w:hAnsi="Arial" w:cs="Arial"/>
                      <w:sz w:val="21"/>
                      <w:szCs w:val="21"/>
                    </w:rPr>
                    <w:t>·         Por meio de dispensas coletivas, a critério da e</w:t>
                  </w:r>
                  <w:r>
                    <w:rPr>
                      <w:rStyle w:val="nfase"/>
                      <w:rFonts w:ascii="Arial" w:hAnsi="Arial" w:cs="Arial"/>
                      <w:sz w:val="21"/>
                      <w:szCs w:val="21"/>
                    </w:rPr>
                    <w:t>mpresa;</w:t>
                  </w:r>
                </w:p>
                <w:p w:rsidR="00000000" w:rsidRDefault="007166B0">
                  <w:pPr>
                    <w:pStyle w:val="NormalWeb"/>
                    <w:rPr>
                      <w:rFonts w:ascii="Arial" w:hAnsi="Arial" w:cs="Arial"/>
                      <w:sz w:val="21"/>
                      <w:szCs w:val="21"/>
                    </w:rPr>
                  </w:pPr>
                  <w:r>
                    <w:rPr>
                      <w:rStyle w:val="nfase"/>
                      <w:rFonts w:ascii="Arial" w:hAnsi="Arial" w:cs="Arial"/>
                      <w:sz w:val="21"/>
                      <w:szCs w:val="21"/>
                    </w:rPr>
                    <w:t>·         Por meio de pagamentos do saldo de horas extras com adicional respectivo, inclusive em rescisão.</w:t>
                  </w:r>
                </w:p>
                <w:p w:rsidR="00000000" w:rsidRDefault="007166B0">
                  <w:pPr>
                    <w:pStyle w:val="NormalWeb"/>
                    <w:rPr>
                      <w:rFonts w:ascii="Arial" w:hAnsi="Arial" w:cs="Arial"/>
                      <w:sz w:val="21"/>
                      <w:szCs w:val="21"/>
                    </w:rPr>
                  </w:pPr>
                  <w:r>
                    <w:rPr>
                      <w:rStyle w:val="nfase"/>
                      <w:rFonts w:ascii="Arial" w:hAnsi="Arial" w:cs="Arial"/>
                      <w:b/>
                      <w:bCs/>
                      <w:sz w:val="21"/>
                      <w:szCs w:val="21"/>
                    </w:rPr>
                    <w:t>2)    – Quanto ao saldo devedor:</w:t>
                  </w:r>
                </w:p>
                <w:p w:rsidR="00000000" w:rsidRDefault="007166B0">
                  <w:pPr>
                    <w:pStyle w:val="NormalWeb"/>
                    <w:rPr>
                      <w:rFonts w:ascii="Arial" w:hAnsi="Arial" w:cs="Arial"/>
                      <w:sz w:val="21"/>
                      <w:szCs w:val="21"/>
                    </w:rPr>
                  </w:pPr>
                  <w:r>
                    <w:rPr>
                      <w:rStyle w:val="nfase"/>
                      <w:rFonts w:ascii="Arial" w:hAnsi="Arial" w:cs="Arial"/>
                      <w:sz w:val="21"/>
                      <w:szCs w:val="21"/>
                    </w:rPr>
                    <w:t>·         Por meio da prorrogação da jornada de trabalho, não podendo exceder duas horas/dia;</w:t>
                  </w:r>
                </w:p>
                <w:p w:rsidR="00000000" w:rsidRDefault="007166B0">
                  <w:pPr>
                    <w:pStyle w:val="NormalWeb"/>
                    <w:rPr>
                      <w:rFonts w:ascii="Arial" w:hAnsi="Arial" w:cs="Arial"/>
                      <w:sz w:val="21"/>
                      <w:szCs w:val="21"/>
                    </w:rPr>
                  </w:pPr>
                  <w:r>
                    <w:rPr>
                      <w:rStyle w:val="nfase"/>
                      <w:rFonts w:ascii="Arial" w:hAnsi="Arial" w:cs="Arial"/>
                      <w:sz w:val="21"/>
                      <w:szCs w:val="21"/>
                    </w:rPr>
                    <w:t xml:space="preserve">·         </w:t>
                  </w:r>
                  <w:r>
                    <w:rPr>
                      <w:rStyle w:val="nfase"/>
                      <w:rFonts w:ascii="Arial" w:hAnsi="Arial" w:cs="Arial"/>
                      <w:sz w:val="21"/>
                      <w:szCs w:val="21"/>
                    </w:rPr>
                    <w:t>Pelo trabalho em dias não trabalhados (sábados), conforme necessidade da empresa, desde que o funcionário esteja expressamente avisado com antecedência. Fazendo uso de tal prerrogativa, poderá o labor ser o equivalente ao número de horas correspondente à j</w:t>
                  </w:r>
                  <w:r>
                    <w:rPr>
                      <w:rStyle w:val="nfase"/>
                      <w:rFonts w:ascii="Arial" w:hAnsi="Arial" w:cs="Arial"/>
                      <w:sz w:val="21"/>
                      <w:szCs w:val="21"/>
                    </w:rPr>
                    <w:t>ornada diária normal de trabalho.</w:t>
                  </w:r>
                </w:p>
                <w:p w:rsidR="00000000" w:rsidRDefault="007166B0">
                  <w:pPr>
                    <w:pStyle w:val="NormalWeb"/>
                    <w:rPr>
                      <w:rFonts w:ascii="Arial" w:hAnsi="Arial" w:cs="Arial"/>
                      <w:sz w:val="21"/>
                      <w:szCs w:val="21"/>
                    </w:rPr>
                  </w:pPr>
                  <w:r>
                    <w:rPr>
                      <w:rStyle w:val="nfase"/>
                      <w:rFonts w:ascii="Arial" w:hAnsi="Arial" w:cs="Arial"/>
                      <w:sz w:val="21"/>
                      <w:szCs w:val="21"/>
                    </w:rPr>
                    <w:t>.        Por meio de desconto do saldo devedor de horas, em rescisão.</w:t>
                  </w:r>
                </w:p>
                <w:p w:rsidR="00000000" w:rsidRDefault="007166B0">
                  <w:pPr>
                    <w:pStyle w:val="NormalWeb"/>
                    <w:rPr>
                      <w:rFonts w:ascii="Arial" w:hAnsi="Arial" w:cs="Arial"/>
                      <w:sz w:val="21"/>
                      <w:szCs w:val="21"/>
                    </w:rPr>
                  </w:pPr>
                  <w:r>
                    <w:rPr>
                      <w:rStyle w:val="nfase"/>
                      <w:rFonts w:ascii="Arial" w:hAnsi="Arial" w:cs="Arial"/>
                      <w:b/>
                      <w:bCs/>
                      <w:sz w:val="21"/>
                      <w:szCs w:val="21"/>
                    </w:rPr>
                    <w:t>§ 8º </w:t>
                  </w:r>
                  <w:r>
                    <w:rPr>
                      <w:rStyle w:val="nfase"/>
                      <w:rFonts w:ascii="Arial" w:hAnsi="Arial" w:cs="Arial"/>
                      <w:sz w:val="21"/>
                      <w:szCs w:val="21"/>
                    </w:rPr>
                    <w:t>- Caso ocorra a rescisão do contrato de trabalho sem que todo o labor extraordinário seja compensado, na forma do acima estabelecido, fará o empreg</w:t>
                  </w:r>
                  <w:r>
                    <w:rPr>
                      <w:rStyle w:val="nfase"/>
                      <w:rFonts w:ascii="Arial" w:hAnsi="Arial" w:cs="Arial"/>
                      <w:sz w:val="21"/>
                      <w:szCs w:val="21"/>
                    </w:rPr>
                    <w:t>ado jus ao recebimento das horas extras não compensadas, calculadas sobre o valor da remuneração na data da rescisão, com os percentuais de acréscimo definidos nesse Acordo Coletivo e poderão ser descontadas as horas negativas.</w:t>
                  </w:r>
                </w:p>
                <w:p w:rsidR="00000000" w:rsidRDefault="007166B0">
                  <w:pPr>
                    <w:pStyle w:val="NormalWeb"/>
                    <w:rPr>
                      <w:rFonts w:ascii="Arial" w:hAnsi="Arial" w:cs="Arial"/>
                      <w:sz w:val="21"/>
                      <w:szCs w:val="21"/>
                    </w:rPr>
                  </w:pPr>
                  <w:r>
                    <w:rPr>
                      <w:rStyle w:val="Forte"/>
                      <w:rFonts w:ascii="Arial" w:hAnsi="Arial" w:cs="Arial"/>
                      <w:i/>
                      <w:iCs/>
                      <w:sz w:val="21"/>
                      <w:szCs w:val="21"/>
                    </w:rPr>
                    <w:t>§ 9º </w:t>
                  </w:r>
                  <w:r>
                    <w:rPr>
                      <w:rStyle w:val="nfase"/>
                      <w:rFonts w:ascii="Arial" w:hAnsi="Arial" w:cs="Arial"/>
                      <w:sz w:val="21"/>
                      <w:szCs w:val="21"/>
                    </w:rPr>
                    <w:t>- Os empregados sob-reg</w:t>
                  </w:r>
                  <w:r>
                    <w:rPr>
                      <w:rStyle w:val="nfase"/>
                      <w:rFonts w:ascii="Arial" w:hAnsi="Arial" w:cs="Arial"/>
                      <w:sz w:val="21"/>
                      <w:szCs w:val="21"/>
                    </w:rPr>
                    <w:t>ime de tempo parcial não poderão prestar horas extras.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OITAVA - CONTROLE DA JORNADA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Os empregados poderão ser dispensados do trabalho aos sábados ou em qualquer outro dia de trabalho, em todo o expediente ou em</w:t>
                  </w:r>
                  <w:r>
                    <w:rPr>
                      <w:rFonts w:ascii="Arial" w:hAnsi="Arial" w:cs="Arial"/>
                      <w:sz w:val="21"/>
                      <w:szCs w:val="21"/>
                    </w:rPr>
                    <w:t xml:space="preserve"> parte dele, com a correspondente prorrogação da jornada de trabalho de segunda a sexta-feira, respeitada a jornada avençada, nunca superior a 40 (quarenta) horas semanais.</w:t>
                  </w:r>
                </w:p>
                <w:p w:rsidR="00000000" w:rsidRDefault="007166B0">
                  <w:pPr>
                    <w:pStyle w:val="NormalWeb"/>
                    <w:rPr>
                      <w:rFonts w:ascii="Arial" w:hAnsi="Arial" w:cs="Arial"/>
                      <w:sz w:val="21"/>
                      <w:szCs w:val="21"/>
                    </w:rPr>
                  </w:pPr>
                  <w:r>
                    <w:rPr>
                      <w:rStyle w:val="Forte"/>
                      <w:rFonts w:ascii="Arial" w:hAnsi="Arial" w:cs="Arial"/>
                      <w:sz w:val="21"/>
                      <w:szCs w:val="21"/>
                    </w:rPr>
                    <w:t>§ 1º </w:t>
                  </w:r>
                  <w:r>
                    <w:rPr>
                      <w:rFonts w:ascii="Arial" w:hAnsi="Arial" w:cs="Arial"/>
                      <w:sz w:val="21"/>
                      <w:szCs w:val="21"/>
                    </w:rPr>
                    <w:t>- As horas compensadas na jornada de trabalho, conforme aqui estabelecido, não</w:t>
                  </w:r>
                  <w:r>
                    <w:rPr>
                      <w:rFonts w:ascii="Arial" w:hAnsi="Arial" w:cs="Arial"/>
                      <w:sz w:val="21"/>
                      <w:szCs w:val="21"/>
                    </w:rPr>
                    <w:t xml:space="preserve"> são extraordinárias, portanto, não sofrerão os acréscimos dos adicionais previstos neste acordo nem qualquer outro acréscimo.</w:t>
                  </w:r>
                </w:p>
                <w:p w:rsidR="00000000" w:rsidRDefault="007166B0">
                  <w:pPr>
                    <w:pStyle w:val="NormalWeb"/>
                    <w:rPr>
                      <w:rFonts w:ascii="Arial" w:hAnsi="Arial" w:cs="Arial"/>
                      <w:sz w:val="21"/>
                      <w:szCs w:val="21"/>
                    </w:rPr>
                  </w:pPr>
                  <w:r>
                    <w:rPr>
                      <w:rStyle w:val="Forte"/>
                      <w:rFonts w:ascii="Arial" w:hAnsi="Arial" w:cs="Arial"/>
                      <w:sz w:val="21"/>
                      <w:szCs w:val="21"/>
                    </w:rPr>
                    <w:t>§ 2º </w:t>
                  </w:r>
                  <w:r>
                    <w:rPr>
                      <w:rFonts w:ascii="Arial" w:hAnsi="Arial" w:cs="Arial"/>
                      <w:sz w:val="21"/>
                      <w:szCs w:val="21"/>
                    </w:rPr>
                    <w:t>- Fica estabelecido que, não obstante a adoção do sistema de compensação de horário previsto nesta cláusula, o sábado deverá</w:t>
                  </w:r>
                  <w:r>
                    <w:rPr>
                      <w:rFonts w:ascii="Arial" w:hAnsi="Arial" w:cs="Arial"/>
                      <w:sz w:val="21"/>
                      <w:szCs w:val="21"/>
                    </w:rPr>
                    <w:t xml:space="preserve"> ser considerado como dia útil não trabalhado, e não dia de repouso semanal, para todos os efeitos, isto significando que o empregador poderá voltar a exigir o trabalho nesse dia, em caso de necessidade de serviço.</w:t>
                  </w:r>
                </w:p>
                <w:p w:rsidR="00000000" w:rsidRDefault="007166B0">
                  <w:pPr>
                    <w:pStyle w:val="NormalWeb"/>
                    <w:rPr>
                      <w:rFonts w:ascii="Arial" w:hAnsi="Arial" w:cs="Arial"/>
                      <w:sz w:val="21"/>
                      <w:szCs w:val="21"/>
                    </w:rPr>
                  </w:pPr>
                  <w:r>
                    <w:rPr>
                      <w:rStyle w:val="Forte"/>
                      <w:rFonts w:ascii="Arial" w:hAnsi="Arial" w:cs="Arial"/>
                      <w:sz w:val="21"/>
                      <w:szCs w:val="21"/>
                    </w:rPr>
                    <w:t>§ 3º </w:t>
                  </w:r>
                  <w:r>
                    <w:rPr>
                      <w:rFonts w:ascii="Arial" w:hAnsi="Arial" w:cs="Arial"/>
                      <w:sz w:val="21"/>
                      <w:szCs w:val="21"/>
                    </w:rPr>
                    <w:t>- Fica a empresa autorizada, através</w:t>
                  </w:r>
                  <w:r>
                    <w:rPr>
                      <w:rFonts w:ascii="Arial" w:hAnsi="Arial" w:cs="Arial"/>
                      <w:sz w:val="21"/>
                      <w:szCs w:val="21"/>
                    </w:rPr>
                    <w:t xml:space="preserve"> de acordo individual e escrito diretamente com os seus respectivos trabalhadores, prorrogar a jornada de trabalho, em qualquer dia da semana, inclusive no sábado, especificando-os, para compensar dias-ponte de feriados legais ou recessos da empresa, a exe</w:t>
                  </w:r>
                  <w:r>
                    <w:rPr>
                      <w:rFonts w:ascii="Arial" w:hAnsi="Arial" w:cs="Arial"/>
                      <w:sz w:val="21"/>
                      <w:szCs w:val="21"/>
                    </w:rPr>
                    <w:t>mplo de: dias de carnaval, semana santa, natal, ano novo, etc. Neste caso, as respectivas horas suplementares não serão remuneradas e nem consideradas extraordinárias para os efeitos da legislação trabalhista, devendo ser remetida uma cópia do acordo ao Si</w:t>
                  </w:r>
                  <w:r>
                    <w:rPr>
                      <w:rFonts w:ascii="Arial" w:hAnsi="Arial" w:cs="Arial"/>
                      <w:sz w:val="21"/>
                      <w:szCs w:val="21"/>
                    </w:rPr>
                    <w:t>ndicato Profissional.</w:t>
                  </w:r>
                </w:p>
                <w:p w:rsidR="00000000" w:rsidRDefault="007166B0">
                  <w:pPr>
                    <w:pStyle w:val="NormalWeb"/>
                    <w:rPr>
                      <w:rFonts w:ascii="Arial" w:hAnsi="Arial" w:cs="Arial"/>
                      <w:sz w:val="21"/>
                      <w:szCs w:val="21"/>
                    </w:rPr>
                  </w:pPr>
                  <w:r>
                    <w:rPr>
                      <w:rStyle w:val="Forte"/>
                      <w:rFonts w:ascii="Arial" w:hAnsi="Arial" w:cs="Arial"/>
                      <w:sz w:val="21"/>
                      <w:szCs w:val="21"/>
                    </w:rPr>
                    <w:t>§ 4º </w:t>
                  </w:r>
                  <w:r>
                    <w:rPr>
                      <w:rFonts w:ascii="Arial" w:hAnsi="Arial" w:cs="Arial"/>
                      <w:sz w:val="21"/>
                      <w:szCs w:val="21"/>
                    </w:rPr>
                    <w:t xml:space="preserve">- Fica autorizado a empresa optar pelo regime de compensação da escala de 12 X 36, devendo, neste </w:t>
                  </w:r>
                  <w:r>
                    <w:rPr>
                      <w:rFonts w:ascii="Arial" w:hAnsi="Arial" w:cs="Arial"/>
                      <w:sz w:val="21"/>
                      <w:szCs w:val="21"/>
                    </w:rPr>
                    <w:lastRenderedPageBreak/>
                    <w:t>caso, ser firmado acordo individual e escrito com os seus respectivos trabalhadores.</w:t>
                  </w:r>
                </w:p>
                <w:p w:rsidR="00000000" w:rsidRDefault="007166B0">
                  <w:pPr>
                    <w:pStyle w:val="NormalWeb"/>
                    <w:rPr>
                      <w:rFonts w:ascii="Arial" w:hAnsi="Arial" w:cs="Arial"/>
                      <w:sz w:val="21"/>
                      <w:szCs w:val="21"/>
                    </w:rPr>
                  </w:pPr>
                  <w:r>
                    <w:rPr>
                      <w:rStyle w:val="Forte"/>
                      <w:rFonts w:ascii="Arial" w:hAnsi="Arial" w:cs="Arial"/>
                      <w:sz w:val="21"/>
                      <w:szCs w:val="21"/>
                    </w:rPr>
                    <w:t>§ 5º </w:t>
                  </w:r>
                  <w:r>
                    <w:rPr>
                      <w:rFonts w:ascii="Arial" w:hAnsi="Arial" w:cs="Arial"/>
                      <w:sz w:val="21"/>
                      <w:szCs w:val="21"/>
                    </w:rPr>
                    <w:t>- Horário de Almoço - Os empregados ficam</w:t>
                  </w:r>
                  <w:r>
                    <w:rPr>
                      <w:rFonts w:ascii="Arial" w:hAnsi="Arial" w:cs="Arial"/>
                      <w:sz w:val="21"/>
                      <w:szCs w:val="21"/>
                    </w:rPr>
                    <w:t xml:space="preserve"> desobrigados da marcação de ponto ou qualquer outro controle de horário nos intervalos intrajornada.</w:t>
                  </w:r>
                </w:p>
                <w:p w:rsidR="00000000" w:rsidRDefault="007166B0">
                  <w:pPr>
                    <w:pStyle w:val="NormalWeb"/>
                    <w:rPr>
                      <w:rFonts w:ascii="Arial" w:hAnsi="Arial" w:cs="Arial"/>
                      <w:sz w:val="21"/>
                      <w:szCs w:val="21"/>
                    </w:rPr>
                  </w:pPr>
                  <w:r>
                    <w:rPr>
                      <w:rFonts w:ascii="Arial" w:hAnsi="Arial" w:cs="Arial"/>
                      <w:sz w:val="21"/>
                      <w:szCs w:val="21"/>
                    </w:rPr>
                    <w:t> </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VIGÉSIMA NONA - INÍCIO DO PERÍODO DE FÉRIAS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não poderá fazer com que o iní</w:t>
                  </w:r>
                  <w:r>
                    <w:rPr>
                      <w:rFonts w:ascii="Arial" w:hAnsi="Arial" w:cs="Arial"/>
                      <w:sz w:val="21"/>
                      <w:szCs w:val="21"/>
                    </w:rPr>
                    <w:t xml:space="preserve">cio das férias de seus empregados coincida com sábado, domingo, feriados ou dia de compensação de repouso ou remunerado </w:t>
                  </w:r>
                  <w:r>
                    <w:rPr>
                      <w:rStyle w:val="Forte"/>
                      <w:rFonts w:ascii="Arial" w:hAnsi="Arial" w:cs="Arial"/>
                      <w:sz w:val="21"/>
                      <w:szCs w:val="21"/>
                    </w:rPr>
                    <w:t>e poderá dividir as férias de seu colaborador em dois períodos de 15 dias cada um, com pagamento proporcional do abono.</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Saúde e Segur</w:t>
                  </w:r>
                  <w:r>
                    <w:rPr>
                      <w:rFonts w:ascii="Arial" w:eastAsia="Times New Roman" w:hAnsi="Arial" w:cs="Arial"/>
                      <w:b/>
                      <w:bCs/>
                      <w:sz w:val="21"/>
                      <w:szCs w:val="21"/>
                    </w:rPr>
                    <w:t xml:space="preserve">ança do Trabalhador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TRIGÉSIMA - EQUIPAMENTO DE PROTEÇÃO INDIVIDUAL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Fornecimento pelo empregador dos equipamentos de proteção exigidos pela lei ou pela empresa, de forma gratuita. Deverão assinar um formu</w:t>
                  </w:r>
                  <w:r>
                    <w:rPr>
                      <w:rFonts w:ascii="Arial" w:hAnsi="Arial" w:cs="Arial"/>
                      <w:sz w:val="21"/>
                      <w:szCs w:val="21"/>
                    </w:rPr>
                    <w:t>lário admitindo que conhecem os equipamentos e que o uso dos mesmos é obrigatório. Fica o Empregador, desde já, autorizado a advertir, suspender, demitir, enfim, tomar todas as medidas legais necessárias para cobrança do uso correto de tais equipamentos.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TRIGÉSIMA PRIMEIRA - UNIFORMES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Fornecimento gratuito de uniformes que serão substituídos sempre que, comprovadamente, o empregado e/ou empregador constatar sua necessidade. Uma vez comprovado que a necessidade de substituição se de</w:t>
                  </w:r>
                  <w:r>
                    <w:rPr>
                      <w:rFonts w:ascii="Arial" w:hAnsi="Arial" w:cs="Arial"/>
                      <w:sz w:val="21"/>
                      <w:szCs w:val="21"/>
                    </w:rPr>
                    <w:t>u por culpa do empregado, fica desde já o Empregador autorizado a efetuar o desconto, se necessário. Tais uniformes obedecerão a padrões e critérios determinados pelo empregador.</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CLÁUSULA TRIGÉSIMA SEGUNDA - ATESTADOS MÉ</w:t>
                  </w:r>
                  <w:r>
                    <w:rPr>
                      <w:rFonts w:ascii="Arial" w:eastAsia="Times New Roman" w:hAnsi="Arial" w:cs="Arial"/>
                      <w:b/>
                      <w:bCs/>
                      <w:sz w:val="21"/>
                      <w:szCs w:val="21"/>
                    </w:rPr>
                    <w:t xml:space="preserve">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Obrigatoriedade de a empresa aceitar os atestados fornecidos por médicos, dentistas, clínicas e hospitais que mantenham convênio com o Sindicato Profissional e com o SUS (Sistema Único de Saúde), do próprio INSS, obedecidas da port</w:t>
                  </w:r>
                  <w:r>
                    <w:rPr>
                      <w:rFonts w:ascii="Arial" w:hAnsi="Arial" w:cs="Arial"/>
                      <w:sz w:val="21"/>
                      <w:szCs w:val="21"/>
                    </w:rPr>
                    <w:t>aria 3.219, de 20/02/94.</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TRIGÉSIMA TERCEIRA - CONTRIBUIÇÃO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Fica convencionado que a Contribuição Sindical prevista na CLT em seu artigo 578 e seguintes será </w:t>
                  </w:r>
                  <w:r>
                    <w:rPr>
                      <w:rFonts w:ascii="Arial" w:hAnsi="Arial" w:cs="Arial"/>
                      <w:sz w:val="21"/>
                      <w:szCs w:val="21"/>
                    </w:rPr>
                    <w:t>correspondente a um dia de salário descontado de cada empregado no mês de março.</w:t>
                  </w:r>
                </w:p>
                <w:p w:rsidR="00000000" w:rsidRDefault="007166B0">
                  <w:pPr>
                    <w:pStyle w:val="NormalWeb"/>
                    <w:rPr>
                      <w:rFonts w:ascii="Arial" w:hAnsi="Arial" w:cs="Arial"/>
                      <w:sz w:val="21"/>
                      <w:szCs w:val="21"/>
                    </w:rPr>
                  </w:pPr>
                  <w:r>
                    <w:rPr>
                      <w:rStyle w:val="Forte"/>
                      <w:rFonts w:ascii="Arial" w:hAnsi="Arial" w:cs="Arial"/>
                      <w:sz w:val="21"/>
                      <w:szCs w:val="21"/>
                    </w:rPr>
                    <w:t>§ 1º </w:t>
                  </w:r>
                  <w:r>
                    <w:rPr>
                      <w:rFonts w:ascii="Arial" w:hAnsi="Arial" w:cs="Arial"/>
                      <w:sz w:val="21"/>
                      <w:szCs w:val="21"/>
                    </w:rPr>
                    <w:t>- O empregado que optar por efetuar o recolhimento da contribuição sindical diretamente aos sindicatos, deverá observar o valor estipulado em assembleia e divulgado pelos</w:t>
                  </w:r>
                  <w:r>
                    <w:rPr>
                      <w:rFonts w:ascii="Arial" w:hAnsi="Arial" w:cs="Arial"/>
                      <w:sz w:val="21"/>
                      <w:szCs w:val="21"/>
                    </w:rPr>
                    <w:t xml:space="preserve"> mesmos.</w:t>
                  </w:r>
                </w:p>
                <w:p w:rsidR="00000000" w:rsidRDefault="007166B0">
                  <w:pPr>
                    <w:pStyle w:val="NormalWeb"/>
                    <w:rPr>
                      <w:rFonts w:ascii="Arial" w:hAnsi="Arial" w:cs="Arial"/>
                      <w:sz w:val="21"/>
                      <w:szCs w:val="21"/>
                    </w:rPr>
                  </w:pPr>
                  <w:r>
                    <w:rPr>
                      <w:rStyle w:val="Forte"/>
                      <w:rFonts w:ascii="Arial" w:hAnsi="Arial" w:cs="Arial"/>
                      <w:sz w:val="21"/>
                      <w:szCs w:val="21"/>
                    </w:rPr>
                    <w:t>§ 2º </w:t>
                  </w:r>
                  <w:r>
                    <w:rPr>
                      <w:rFonts w:ascii="Arial" w:hAnsi="Arial" w:cs="Arial"/>
                      <w:sz w:val="21"/>
                      <w:szCs w:val="21"/>
                    </w:rPr>
                    <w:t>- O pagamento feito diretamente aos sindicatos será através de uma guia emitida pelos mesmos ou retiradas em seus respectivos sites.</w:t>
                  </w:r>
                </w:p>
                <w:p w:rsidR="00000000" w:rsidRDefault="007166B0">
                  <w:pPr>
                    <w:pStyle w:val="NormalWeb"/>
                    <w:rPr>
                      <w:rFonts w:ascii="Arial" w:hAnsi="Arial" w:cs="Arial"/>
                      <w:sz w:val="21"/>
                      <w:szCs w:val="21"/>
                    </w:rPr>
                  </w:pPr>
                  <w:r>
                    <w:rPr>
                      <w:rStyle w:val="Forte"/>
                      <w:rFonts w:ascii="Arial" w:hAnsi="Arial" w:cs="Arial"/>
                      <w:sz w:val="21"/>
                      <w:szCs w:val="21"/>
                    </w:rPr>
                    <w:t>§ 3º </w:t>
                  </w:r>
                  <w:r>
                    <w:rPr>
                      <w:rFonts w:ascii="Arial" w:hAnsi="Arial" w:cs="Arial"/>
                      <w:sz w:val="21"/>
                      <w:szCs w:val="21"/>
                    </w:rPr>
                    <w:t>- A empresa não acatará guias quitadas com valores inferiores aos estipulados pelos sindicatos.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Outras</w:t>
                  </w:r>
                  <w:r>
                    <w:rPr>
                      <w:rFonts w:ascii="Arial" w:eastAsia="Times New Roman" w:hAnsi="Arial" w:cs="Arial"/>
                      <w:b/>
                      <w:bCs/>
                      <w:sz w:val="21"/>
                      <w:szCs w:val="21"/>
                    </w:rPr>
                    <w:t xml:space="preserve"> disposições sobre relação entre sindicato e empresa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TRIGÉSIMA QUARTA - RELAÇÃO DE EMPREGADOS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obriga-se a remeter aos Sindicatos Profissionais, uma vez por ano a relação dos empregados pertencentes à categoria.</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 xml:space="preserve">CLÁUSULA TRIGÉSIMA QUINTA - JUÍZO COMPETENTE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 xml:space="preserve">Será competente a Justiça do Trabalho - Tribunal Regional do Trabalho da 3ª Região para dirimir quaisquer divergências eventualmente surgidas ou que </w:t>
                  </w:r>
                  <w:r>
                    <w:rPr>
                      <w:rFonts w:ascii="Arial" w:hAnsi="Arial" w:cs="Arial"/>
                      <w:sz w:val="21"/>
                      <w:szCs w:val="21"/>
                    </w:rPr>
                    <w:t>possam surgir na aplicação desta Convenção Coletiva de Trabalho.</w:t>
                  </w:r>
                </w:p>
                <w:p w:rsidR="00000000" w:rsidRDefault="007166B0">
                  <w:pPr>
                    <w:pStyle w:val="NormalWeb"/>
                    <w:rPr>
                      <w:rFonts w:ascii="Arial" w:hAnsi="Arial" w:cs="Arial"/>
                      <w:sz w:val="21"/>
                      <w:szCs w:val="21"/>
                    </w:rPr>
                  </w:pPr>
                  <w:r>
                    <w:rPr>
                      <w:rFonts w:ascii="Arial" w:hAnsi="Arial" w:cs="Arial"/>
                      <w:sz w:val="21"/>
                      <w:szCs w:val="21"/>
                    </w:rPr>
                    <w:t xml:space="preserve">O presente instrumento normativo de trabalho é assinado em 4 (quatro) vias de igual teor, para um só </w:t>
                  </w:r>
                  <w:r>
                    <w:rPr>
                      <w:rFonts w:ascii="Arial" w:hAnsi="Arial" w:cs="Arial"/>
                      <w:sz w:val="21"/>
                      <w:szCs w:val="21"/>
                    </w:rPr>
                    <w:lastRenderedPageBreak/>
                    <w:t>efeito, para que produza os devidos fins legais.</w:t>
                  </w:r>
                </w:p>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7166B0">
                  <w:pPr>
                    <w:rPr>
                      <w:rFonts w:ascii="Arial" w:eastAsia="Times New Roman" w:hAnsi="Arial" w:cs="Arial"/>
                      <w:sz w:val="21"/>
                      <w:szCs w:val="21"/>
                    </w:rPr>
                  </w:pPr>
                  <w:r>
                    <w:rPr>
                      <w:rFonts w:ascii="Arial" w:eastAsia="Times New Roman" w:hAnsi="Arial" w:cs="Arial"/>
                      <w:b/>
                      <w:bCs/>
                      <w:sz w:val="21"/>
                      <w:szCs w:val="21"/>
                    </w:rPr>
                    <w:br/>
                    <w:t>CLÁUSULA TRIGÉSIM</w:t>
                  </w:r>
                  <w:r>
                    <w:rPr>
                      <w:rFonts w:ascii="Arial" w:eastAsia="Times New Roman" w:hAnsi="Arial" w:cs="Arial"/>
                      <w:b/>
                      <w:bCs/>
                      <w:sz w:val="21"/>
                      <w:szCs w:val="21"/>
                    </w:rPr>
                    <w:t xml:space="preserve">A SEXTA - ANOTAÇÃO DE RESPONSABILIDADE TÉCNICA - ART </w:t>
                  </w:r>
                  <w:r>
                    <w:rPr>
                      <w:rFonts w:ascii="Arial" w:eastAsia="Times New Roman" w:hAnsi="Arial" w:cs="Arial"/>
                      <w:b/>
                      <w:bCs/>
                      <w:sz w:val="21"/>
                      <w:szCs w:val="21"/>
                    </w:rPr>
                    <w:br/>
                  </w:r>
                  <w:r>
                    <w:rPr>
                      <w:rFonts w:ascii="Arial" w:eastAsia="Times New Roman" w:hAnsi="Arial" w:cs="Arial"/>
                      <w:sz w:val="21"/>
                      <w:szCs w:val="21"/>
                    </w:rPr>
                    <w:br/>
                  </w:r>
                </w:p>
                <w:p w:rsidR="00000000" w:rsidRDefault="007166B0">
                  <w:pPr>
                    <w:pStyle w:val="NormalWeb"/>
                    <w:rPr>
                      <w:rFonts w:ascii="Arial" w:hAnsi="Arial" w:cs="Arial"/>
                      <w:sz w:val="21"/>
                      <w:szCs w:val="21"/>
                    </w:rPr>
                  </w:pPr>
                  <w:r>
                    <w:rPr>
                      <w:rFonts w:ascii="Arial" w:hAnsi="Arial" w:cs="Arial"/>
                      <w:sz w:val="21"/>
                      <w:szCs w:val="21"/>
                    </w:rPr>
                    <w:t>A empresa obriga-se a efetuar recolhimento da ART prevista na Lei 6496/77 para projetos e estudos contratados, indicando o responsável técnico por especialidade envolvido no projeto ou estudo.</w:t>
                  </w:r>
                </w:p>
                <w:p w:rsidR="00000000" w:rsidRDefault="007166B0">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6774"/>
                  </w:tblGrid>
                  <w:tr w:rsidR="00000000">
                    <w:trPr>
                      <w:tblCellSpacing w:w="0" w:type="dxa"/>
                      <w:jc w:val="center"/>
                    </w:trPr>
                    <w:tc>
                      <w:tcPr>
                        <w:tcW w:w="0" w:type="auto"/>
                        <w:vAlign w:val="center"/>
                        <w:hideMark/>
                      </w:tcPr>
                      <w:p w:rsidR="00000000" w:rsidRDefault="007166B0">
                        <w:pPr>
                          <w:jc w:val="center"/>
                          <w:rPr>
                            <w:rFonts w:eastAsia="Times New Roman"/>
                          </w:rPr>
                        </w:pPr>
                        <w:r>
                          <w:rPr>
                            <w:rFonts w:eastAsia="Times New Roman"/>
                          </w:rPr>
                          <w:br/>
                        </w:r>
                        <w:r>
                          <w:rPr>
                            <w:rFonts w:eastAsia="Times New Roman"/>
                          </w:rPr>
                          <w:br/>
                        </w:r>
                        <w:r>
                          <w:rPr>
                            <w:rFonts w:eastAsia="Times New Roman"/>
                          </w:rPr>
                          <w:t xml:space="preserve">NILSON DA SILVA ROCHA </w:t>
                        </w:r>
                        <w:r>
                          <w:rPr>
                            <w:rFonts w:eastAsia="Times New Roman"/>
                          </w:rPr>
                          <w:br/>
                          <w:t xml:space="preserve">Presidente </w:t>
                        </w:r>
                        <w:r>
                          <w:rPr>
                            <w:rFonts w:eastAsia="Times New Roman"/>
                          </w:rPr>
                          <w:br/>
                          <w:t xml:space="preserve">SINDICATO DOS TECNICOS INDUSTRIAIS DE MINAS GERAIS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ANTONIO GERALDO DA SILVA </w:t>
                        </w:r>
                        <w:r>
                          <w:rPr>
                            <w:rFonts w:eastAsia="Times New Roman"/>
                          </w:rPr>
                          <w:br/>
                          <w:t xml:space="preserve">Presidente </w:t>
                        </w:r>
                        <w:r>
                          <w:rPr>
                            <w:rFonts w:eastAsia="Times New Roman"/>
                          </w:rPr>
                          <w:br/>
                          <w:t xml:space="preserve">SINDICATO DOS GEOLOGOS NO ESTADO DE MINAS GERAIS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ALEXANDRE MANOEL DE SENA </w:t>
                        </w:r>
                        <w:r>
                          <w:rPr>
                            <w:rFonts w:eastAsia="Times New Roman"/>
                          </w:rPr>
                          <w:br/>
                          <w:t xml:space="preserve">Gerente </w:t>
                        </w:r>
                        <w:r>
                          <w:rPr>
                            <w:rFonts w:eastAsia="Times New Roman"/>
                          </w:rPr>
                          <w:br/>
                          <w:t xml:space="preserve">GEORADAR SERVICOS E PARTICIPACOES S/A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ALEXANDRE MANOEL DE SENA </w:t>
                        </w:r>
                        <w:r>
                          <w:rPr>
                            <w:rFonts w:eastAsia="Times New Roman"/>
                          </w:rPr>
                          <w:br/>
                          <w:t xml:space="preserve">Gerente </w:t>
                        </w:r>
                        <w:r>
                          <w:rPr>
                            <w:rFonts w:eastAsia="Times New Roman"/>
                          </w:rPr>
                          <w:br/>
                          <w:t xml:space="preserve">GEORADAR AMBIENTAL E INFRAESTRUTURA S/A </w:t>
                        </w:r>
                        <w:r>
                          <w:rPr>
                            <w:rFonts w:eastAsia="Times New Roman"/>
                          </w:rPr>
                          <w:br/>
                        </w:r>
                        <w:r>
                          <w:rPr>
                            <w:rFonts w:eastAsia="Times New Roman"/>
                          </w:rPr>
                          <w:br/>
                        </w:r>
                      </w:p>
                    </w:tc>
                  </w:tr>
                </w:tbl>
                <w:p w:rsidR="00000000" w:rsidRDefault="007166B0">
                  <w:pPr>
                    <w:rPr>
                      <w:rFonts w:ascii="Arial" w:eastAsia="Times New Roman" w:hAnsi="Arial" w:cs="Arial"/>
                      <w:sz w:val="21"/>
                      <w:szCs w:val="21"/>
                    </w:rPr>
                  </w:pPr>
                </w:p>
                <w:p w:rsidR="00000000" w:rsidRDefault="007166B0">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7166B0">
                  <w:pPr>
                    <w:jc w:val="center"/>
                    <w:rPr>
                      <w:rFonts w:ascii="Arial" w:eastAsia="Times New Roman" w:hAnsi="Arial" w:cs="Arial"/>
                      <w:b/>
                      <w:bCs/>
                      <w:sz w:val="21"/>
                      <w:szCs w:val="21"/>
                    </w:rPr>
                  </w:pPr>
                  <w:r>
                    <w:rPr>
                      <w:rFonts w:ascii="Arial" w:eastAsia="Times New Roman" w:hAnsi="Arial" w:cs="Arial"/>
                      <w:b/>
                      <w:bCs/>
                      <w:sz w:val="21"/>
                      <w:szCs w:val="21"/>
                    </w:rPr>
                    <w:t>ANEXO I - ATA DA ASSEMBLEIA</w:t>
                  </w:r>
                  <w:r>
                    <w:rPr>
                      <w:rFonts w:ascii="Arial" w:eastAsia="Times New Roman" w:hAnsi="Arial" w:cs="Arial"/>
                      <w:b/>
                      <w:bCs/>
                      <w:sz w:val="21"/>
                      <w:szCs w:val="21"/>
                    </w:rPr>
                    <w:t xml:space="preserve"> </w:t>
                  </w:r>
                </w:p>
                <w:p w:rsidR="00000000" w:rsidRDefault="007166B0">
                  <w:pPr>
                    <w:rPr>
                      <w:rFonts w:ascii="Arial" w:eastAsia="Times New Roman" w:hAnsi="Arial" w:cs="Arial"/>
                      <w:sz w:val="21"/>
                      <w:szCs w:val="21"/>
                    </w:rPr>
                  </w:pPr>
                  <w:r>
                    <w:rPr>
                      <w:rFonts w:ascii="Arial" w:eastAsia="Times New Roman" w:hAnsi="Arial" w:cs="Arial"/>
                      <w:sz w:val="21"/>
                      <w:szCs w:val="21"/>
                    </w:rPr>
                    <w:br/>
                  </w:r>
                </w:p>
                <w:p w:rsidR="00000000" w:rsidRDefault="007166B0">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7166B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w:t>
                  </w:r>
                  <w:r>
                    <w:rPr>
                      <w:rFonts w:ascii="Arial" w:eastAsia="Times New Roman" w:hAnsi="Arial" w:cs="Arial"/>
                      <w:sz w:val="21"/>
                      <w:szCs w:val="21"/>
                    </w:rPr>
                    <w:t> A autenticidade deste documento poderá ser confirmada na página do Ministério do Trabalho e Emprego na Internet, no endereço http://www.mte.gov.br.</w:t>
                  </w:r>
                  <w:r>
                    <w:rPr>
                      <w:rFonts w:ascii="Arial" w:eastAsia="Times New Roman" w:hAnsi="Arial" w:cs="Arial"/>
                      <w:sz w:val="21"/>
                      <w:szCs w:val="21"/>
                    </w:rPr>
                    <w:t xml:space="preserve"> </w:t>
                  </w:r>
                </w:p>
              </w:tc>
            </w:tr>
          </w:tbl>
          <w:p w:rsidR="00000000" w:rsidRDefault="007166B0">
            <w:pPr>
              <w:rPr>
                <w:rFonts w:eastAsia="Times New Roman"/>
              </w:rPr>
            </w:pPr>
          </w:p>
        </w:tc>
      </w:tr>
    </w:tbl>
    <w:p w:rsidR="007166B0" w:rsidRDefault="007166B0">
      <w:pPr>
        <w:rPr>
          <w:rFonts w:eastAsia="Times New Roman"/>
        </w:rPr>
      </w:pPr>
    </w:p>
    <w:sectPr w:rsidR="007166B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92E3D"/>
    <w:rsid w:val="00392E3D"/>
    <w:rsid w:val="00716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49068_20162016_07_27T12_30_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3483</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Hewlett-Packard Company</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creator>Servidor</dc:creator>
  <cp:lastModifiedBy>Servidor</cp:lastModifiedBy>
  <cp:revision>2</cp:revision>
  <dcterms:created xsi:type="dcterms:W3CDTF">2016-08-04T13:44:00Z</dcterms:created>
  <dcterms:modified xsi:type="dcterms:W3CDTF">2016-08-04T13:44:00Z</dcterms:modified>
</cp:coreProperties>
</file>